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BBB5" w14:textId="4493ACA5" w:rsidR="00505A7A" w:rsidRPr="0018309F" w:rsidRDefault="00505A7A" w:rsidP="00505A7A">
      <w:pPr>
        <w:jc w:val="center"/>
        <w:rPr>
          <w:b/>
          <w:bCs/>
          <w:sz w:val="32"/>
          <w:szCs w:val="32"/>
        </w:rPr>
      </w:pPr>
      <w:r w:rsidRPr="0018309F">
        <w:rPr>
          <w:rFonts w:eastAsia="Times New Roman" w:cstheme="minorHAnsi"/>
          <w:b/>
          <w:bCs/>
          <w:color w:val="002060"/>
          <w:sz w:val="28"/>
          <w:szCs w:val="28"/>
          <w:u w:val="single"/>
          <w:lang w:eastAsia="es-CO"/>
        </w:rPr>
        <w:t>CONDICIONES GENERALES DE PRESTACIÓN DEL SERVICIO DE MENSAJERÍA EXPRESA</w:t>
      </w:r>
    </w:p>
    <w:p w14:paraId="340E2800" w14:textId="32AB61D0" w:rsidR="00505A7A" w:rsidRPr="0018309F" w:rsidRDefault="00505A7A" w:rsidP="0018309F">
      <w:pPr>
        <w:shd w:val="clear" w:color="auto" w:fill="FFFFFF"/>
        <w:spacing w:after="0" w:line="240" w:lineRule="auto"/>
        <w:jc w:val="both"/>
        <w:rPr>
          <w:rFonts w:eastAsia="Times New Roman" w:cstheme="minorHAnsi"/>
          <w:b/>
          <w:bCs/>
          <w:color w:val="002060"/>
          <w:sz w:val="24"/>
          <w:szCs w:val="24"/>
          <w:u w:val="single"/>
          <w:lang w:eastAsia="es-CO"/>
        </w:rPr>
      </w:pPr>
      <w:r w:rsidRPr="0018309F">
        <w:rPr>
          <w:rFonts w:eastAsia="Times New Roman" w:cstheme="minorHAnsi"/>
          <w:b/>
          <w:bCs/>
          <w:color w:val="002060"/>
          <w:sz w:val="24"/>
          <w:szCs w:val="24"/>
          <w:u w:val="single"/>
          <w:lang w:eastAsia="es-CO"/>
        </w:rPr>
        <w:t xml:space="preserve">Información general del operador postal: </w:t>
      </w:r>
    </w:p>
    <w:p w14:paraId="73D43B0E" w14:textId="77777777" w:rsidR="0018309F" w:rsidRPr="0018309F" w:rsidRDefault="0018309F" w:rsidP="0018309F">
      <w:pPr>
        <w:shd w:val="clear" w:color="auto" w:fill="FFFFFF"/>
        <w:spacing w:after="0" w:line="240" w:lineRule="auto"/>
        <w:jc w:val="both"/>
        <w:rPr>
          <w:rFonts w:eastAsia="Times New Roman" w:cstheme="minorHAnsi"/>
          <w:color w:val="002060"/>
          <w:sz w:val="24"/>
          <w:szCs w:val="24"/>
          <w:lang w:eastAsia="es-CO"/>
        </w:rPr>
      </w:pPr>
    </w:p>
    <w:tbl>
      <w:tblPr>
        <w:tblStyle w:val="Tablaconcuadrcula"/>
        <w:tblW w:w="0" w:type="auto"/>
        <w:tblInd w:w="279" w:type="dxa"/>
        <w:tblLook w:val="04A0" w:firstRow="1" w:lastRow="0" w:firstColumn="1" w:lastColumn="0" w:noHBand="0" w:noVBand="1"/>
      </w:tblPr>
      <w:tblGrid>
        <w:gridCol w:w="4252"/>
        <w:gridCol w:w="3418"/>
      </w:tblGrid>
      <w:tr w:rsidR="00505A7A" w:rsidRPr="0018309F" w14:paraId="0914EC1F" w14:textId="77777777" w:rsidTr="0018309F">
        <w:tc>
          <w:tcPr>
            <w:tcW w:w="4252" w:type="dxa"/>
            <w:vAlign w:val="center"/>
          </w:tcPr>
          <w:p w14:paraId="5F301BEC" w14:textId="4414A0AE" w:rsidR="00505A7A" w:rsidRPr="0018309F" w:rsidRDefault="00505A7A"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Razón social</w:t>
            </w:r>
          </w:p>
        </w:tc>
        <w:tc>
          <w:tcPr>
            <w:tcW w:w="3418" w:type="dxa"/>
          </w:tcPr>
          <w:p w14:paraId="53AC03A6" w14:textId="7AC06D8A" w:rsidR="00505A7A" w:rsidRPr="0018309F" w:rsidRDefault="00C74DB8"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DIGICOM SYSTEM CORPORATION</w:t>
            </w:r>
          </w:p>
        </w:tc>
      </w:tr>
      <w:tr w:rsidR="00505A7A" w:rsidRPr="0018309F" w14:paraId="07CA0253" w14:textId="77777777" w:rsidTr="0018309F">
        <w:tc>
          <w:tcPr>
            <w:tcW w:w="4252" w:type="dxa"/>
          </w:tcPr>
          <w:p w14:paraId="02B31B8F" w14:textId="082C85A2" w:rsidR="00505A7A" w:rsidRPr="0018309F" w:rsidRDefault="00505A7A" w:rsidP="0018309F">
            <w:pPr>
              <w:shd w:val="clear" w:color="auto" w:fill="FFFFFF"/>
              <w:jc w:val="both"/>
              <w:rPr>
                <w:rFonts w:eastAsia="Times New Roman" w:cstheme="minorHAnsi"/>
                <w:color w:val="002060"/>
                <w:sz w:val="24"/>
                <w:szCs w:val="24"/>
                <w:lang w:eastAsia="es-CO"/>
              </w:rPr>
            </w:pPr>
            <w:proofErr w:type="spellStart"/>
            <w:r w:rsidRPr="0018309F">
              <w:rPr>
                <w:rFonts w:eastAsia="Times New Roman" w:cstheme="minorHAnsi"/>
                <w:color w:val="002060"/>
                <w:sz w:val="24"/>
                <w:szCs w:val="24"/>
                <w:lang w:eastAsia="es-CO"/>
              </w:rPr>
              <w:t>Nit</w:t>
            </w:r>
            <w:proofErr w:type="spellEnd"/>
          </w:p>
        </w:tc>
        <w:tc>
          <w:tcPr>
            <w:tcW w:w="3418" w:type="dxa"/>
          </w:tcPr>
          <w:p w14:paraId="2C34FC91" w14:textId="2DF3F85D" w:rsidR="00505A7A" w:rsidRPr="0018309F" w:rsidRDefault="00C74DB8"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830.146.124</w:t>
            </w:r>
          </w:p>
        </w:tc>
      </w:tr>
      <w:tr w:rsidR="00505A7A" w:rsidRPr="0018309F" w14:paraId="70A1B8F8" w14:textId="77777777" w:rsidTr="0018309F">
        <w:tc>
          <w:tcPr>
            <w:tcW w:w="4252" w:type="dxa"/>
          </w:tcPr>
          <w:p w14:paraId="6BC7E4BE" w14:textId="0E30A160" w:rsidR="00505A7A" w:rsidRPr="0018309F" w:rsidRDefault="0029736B"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Habilitación del Ministerio de Tecnologías de la Información y las Comunicaciones</w:t>
            </w:r>
          </w:p>
        </w:tc>
        <w:tc>
          <w:tcPr>
            <w:tcW w:w="3418" w:type="dxa"/>
            <w:vAlign w:val="center"/>
          </w:tcPr>
          <w:p w14:paraId="6E9F4EDF" w14:textId="329D5A9D" w:rsidR="00505A7A" w:rsidRPr="0018309F" w:rsidRDefault="00C74DB8"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Resolución 1209 de 2021</w:t>
            </w:r>
          </w:p>
        </w:tc>
      </w:tr>
      <w:tr w:rsidR="00505A7A" w:rsidRPr="0018309F" w14:paraId="401CCD22" w14:textId="77777777" w:rsidTr="0018309F">
        <w:tc>
          <w:tcPr>
            <w:tcW w:w="4252" w:type="dxa"/>
          </w:tcPr>
          <w:p w14:paraId="0741FAF5" w14:textId="220E8F75" w:rsidR="00505A7A" w:rsidRPr="0018309F" w:rsidRDefault="0029736B"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Registro de Operadores Postales</w:t>
            </w:r>
          </w:p>
        </w:tc>
        <w:tc>
          <w:tcPr>
            <w:tcW w:w="3418" w:type="dxa"/>
          </w:tcPr>
          <w:p w14:paraId="09453C09" w14:textId="793609E1" w:rsidR="00505A7A" w:rsidRPr="0018309F" w:rsidRDefault="00C74DB8"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Registro 421</w:t>
            </w:r>
          </w:p>
        </w:tc>
      </w:tr>
    </w:tbl>
    <w:p w14:paraId="01D56BE3" w14:textId="77777777" w:rsidR="00C74DB8" w:rsidRPr="0018309F" w:rsidRDefault="00C74DB8" w:rsidP="0018309F">
      <w:pPr>
        <w:shd w:val="clear" w:color="auto" w:fill="FFFFFF"/>
        <w:spacing w:after="0" w:line="240" w:lineRule="auto"/>
        <w:jc w:val="both"/>
        <w:rPr>
          <w:rFonts w:eastAsia="Times New Roman" w:cstheme="minorHAnsi"/>
          <w:color w:val="002060"/>
          <w:sz w:val="24"/>
          <w:szCs w:val="24"/>
          <w:lang w:eastAsia="es-CO"/>
        </w:rPr>
      </w:pPr>
    </w:p>
    <w:p w14:paraId="21B7506D" w14:textId="2912D67A" w:rsidR="0029736B" w:rsidRPr="0018309F" w:rsidRDefault="00505A7A"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La mensajería expresa es un servicio público conforme al artículo 365 de la Constitución Política y su prestación se encuentra sometida a los principios de calidad, eficiencia y universalidad. </w:t>
      </w:r>
    </w:p>
    <w:p w14:paraId="52BAD8AA" w14:textId="77777777" w:rsidR="0025565E" w:rsidRPr="0018309F" w:rsidRDefault="0025565E" w:rsidP="0018309F">
      <w:pPr>
        <w:shd w:val="clear" w:color="auto" w:fill="FFFFFF"/>
        <w:spacing w:after="0" w:line="240" w:lineRule="auto"/>
        <w:jc w:val="both"/>
        <w:rPr>
          <w:rFonts w:eastAsia="Times New Roman" w:cstheme="minorHAnsi"/>
          <w:color w:val="002060"/>
          <w:sz w:val="24"/>
          <w:szCs w:val="24"/>
          <w:lang w:eastAsia="es-CO"/>
        </w:rPr>
      </w:pPr>
    </w:p>
    <w:p w14:paraId="56EA36D8" w14:textId="09C172E4" w:rsidR="00C74DB8" w:rsidRPr="0018309F" w:rsidRDefault="00505A7A" w:rsidP="0018309F">
      <w:pPr>
        <w:pStyle w:val="Prrafodelista"/>
        <w:numPr>
          <w:ilvl w:val="0"/>
          <w:numId w:val="3"/>
        </w:numPr>
        <w:shd w:val="clear" w:color="auto" w:fill="FFFFFF"/>
        <w:spacing w:after="0" w:line="240" w:lineRule="auto"/>
        <w:jc w:val="both"/>
        <w:rPr>
          <w:rFonts w:eastAsia="Times New Roman" w:cstheme="minorHAnsi"/>
          <w:b/>
          <w:bCs/>
          <w:color w:val="002060"/>
          <w:sz w:val="24"/>
          <w:szCs w:val="24"/>
          <w:u w:val="single"/>
          <w:lang w:eastAsia="es-CO"/>
        </w:rPr>
      </w:pPr>
      <w:r w:rsidRPr="0018309F">
        <w:rPr>
          <w:rFonts w:eastAsia="Times New Roman" w:cstheme="minorHAnsi"/>
          <w:b/>
          <w:bCs/>
          <w:color w:val="002060"/>
          <w:sz w:val="24"/>
          <w:szCs w:val="24"/>
          <w:u w:val="single"/>
          <w:lang w:eastAsia="es-CO"/>
        </w:rPr>
        <w:t xml:space="preserve">Contrato: </w:t>
      </w:r>
    </w:p>
    <w:p w14:paraId="6CE50A12" w14:textId="6516E37F" w:rsidR="00C74DB8" w:rsidRPr="0018309F" w:rsidRDefault="00505A7A"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Para conocer el modelo de nuestro contrato de prestación de servicio de mensajería expresa visite nuestra página web </w:t>
      </w:r>
      <w:r w:rsidR="00C74DB8" w:rsidRPr="0018309F">
        <w:rPr>
          <w:rFonts w:eastAsia="Times New Roman" w:cstheme="minorHAnsi"/>
          <w:color w:val="002060"/>
          <w:sz w:val="24"/>
          <w:szCs w:val="24"/>
          <w:lang w:eastAsia="es-CO"/>
        </w:rPr>
        <w:t>http://www.digicom.com.co/mensajeria/</w:t>
      </w:r>
      <w:r w:rsidRPr="0018309F">
        <w:rPr>
          <w:rFonts w:eastAsia="Times New Roman" w:cstheme="minorHAnsi"/>
          <w:color w:val="002060"/>
          <w:sz w:val="24"/>
          <w:szCs w:val="24"/>
          <w:lang w:eastAsia="es-CO"/>
        </w:rPr>
        <w:t>, o solicite una copia en la oficina de atención al usuario ubicada en las instalaciones de</w:t>
      </w:r>
      <w:r w:rsidR="00757506" w:rsidRPr="0018309F">
        <w:rPr>
          <w:rFonts w:eastAsia="Times New Roman" w:cstheme="minorHAnsi"/>
          <w:color w:val="002060"/>
          <w:sz w:val="24"/>
          <w:szCs w:val="24"/>
          <w:lang w:eastAsia="es-CO"/>
        </w:rPr>
        <w:t xml:space="preserve"> Digicom System Corporation</w:t>
      </w:r>
      <w:r w:rsidRPr="0018309F">
        <w:rPr>
          <w:rFonts w:eastAsia="Times New Roman" w:cstheme="minorHAnsi"/>
          <w:color w:val="002060"/>
          <w:sz w:val="24"/>
          <w:szCs w:val="24"/>
          <w:lang w:eastAsia="es-CO"/>
        </w:rPr>
        <w:t xml:space="preserve">. </w:t>
      </w:r>
    </w:p>
    <w:p w14:paraId="3A227500" w14:textId="77777777" w:rsidR="0025565E" w:rsidRPr="0018309F" w:rsidRDefault="0025565E" w:rsidP="0018309F">
      <w:pPr>
        <w:shd w:val="clear" w:color="auto" w:fill="FFFFFF"/>
        <w:spacing w:after="0" w:line="240" w:lineRule="auto"/>
        <w:jc w:val="both"/>
        <w:rPr>
          <w:rFonts w:eastAsia="Times New Roman" w:cstheme="minorHAnsi"/>
          <w:color w:val="002060"/>
          <w:sz w:val="24"/>
          <w:szCs w:val="24"/>
          <w:lang w:eastAsia="es-CO"/>
        </w:rPr>
      </w:pPr>
    </w:p>
    <w:p w14:paraId="7B1BF139" w14:textId="0E5A27B5" w:rsidR="00C74DB8" w:rsidRPr="0018309F" w:rsidRDefault="00505A7A" w:rsidP="0018309F">
      <w:pPr>
        <w:pStyle w:val="Prrafodelista"/>
        <w:numPr>
          <w:ilvl w:val="0"/>
          <w:numId w:val="3"/>
        </w:numPr>
        <w:shd w:val="clear" w:color="auto" w:fill="FFFFFF"/>
        <w:spacing w:after="0" w:line="240" w:lineRule="auto"/>
        <w:jc w:val="both"/>
        <w:rPr>
          <w:rFonts w:eastAsia="Times New Roman" w:cstheme="minorHAnsi"/>
          <w:b/>
          <w:bCs/>
          <w:color w:val="002060"/>
          <w:sz w:val="24"/>
          <w:szCs w:val="24"/>
          <w:u w:val="single"/>
          <w:lang w:eastAsia="es-CO"/>
        </w:rPr>
      </w:pPr>
      <w:r w:rsidRPr="0018309F">
        <w:rPr>
          <w:rFonts w:eastAsia="Times New Roman" w:cstheme="minorHAnsi"/>
          <w:b/>
          <w:bCs/>
          <w:color w:val="002060"/>
          <w:sz w:val="24"/>
          <w:szCs w:val="24"/>
          <w:u w:val="single"/>
          <w:lang w:eastAsia="es-CO"/>
        </w:rPr>
        <w:t xml:space="preserve">Parámetros y niveles de calidad del servicio. </w:t>
      </w:r>
    </w:p>
    <w:p w14:paraId="3F6A7815" w14:textId="77777777" w:rsidR="0018309F" w:rsidRPr="0018309F" w:rsidRDefault="0018309F" w:rsidP="0018309F">
      <w:pPr>
        <w:shd w:val="clear" w:color="auto" w:fill="FFFFFF"/>
        <w:spacing w:after="0" w:line="240" w:lineRule="auto"/>
        <w:jc w:val="both"/>
        <w:rPr>
          <w:rFonts w:eastAsia="Times New Roman" w:cstheme="minorHAnsi"/>
          <w:b/>
          <w:bCs/>
          <w:color w:val="002060"/>
          <w:sz w:val="24"/>
          <w:szCs w:val="24"/>
          <w:u w:val="single"/>
          <w:lang w:eastAsia="es-CO"/>
        </w:rPr>
      </w:pPr>
    </w:p>
    <w:p w14:paraId="3AB40264" w14:textId="77777777" w:rsidR="0018309F" w:rsidRDefault="00505A7A"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b/>
          <w:bCs/>
          <w:color w:val="002060"/>
          <w:sz w:val="24"/>
          <w:szCs w:val="24"/>
          <w:u w:val="single"/>
          <w:lang w:eastAsia="es-CO"/>
        </w:rPr>
        <w:t>Cubrimiento:</w:t>
      </w:r>
      <w:r w:rsidRPr="0018309F">
        <w:rPr>
          <w:rFonts w:eastAsia="Times New Roman" w:cstheme="minorHAnsi"/>
          <w:color w:val="002060"/>
          <w:sz w:val="24"/>
          <w:szCs w:val="24"/>
          <w:lang w:eastAsia="es-CO"/>
        </w:rPr>
        <w:t xml:space="preserve"> </w:t>
      </w:r>
    </w:p>
    <w:p w14:paraId="1207C4E7" w14:textId="728D8854" w:rsidR="00757506" w:rsidRPr="0018309F" w:rsidRDefault="00505A7A"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D</w:t>
      </w:r>
      <w:r w:rsidR="00757506" w:rsidRPr="0018309F">
        <w:rPr>
          <w:rFonts w:eastAsia="Times New Roman" w:cstheme="minorHAnsi"/>
          <w:color w:val="002060"/>
          <w:sz w:val="24"/>
          <w:szCs w:val="24"/>
          <w:lang w:eastAsia="es-CO"/>
        </w:rPr>
        <w:t>IGICOM SYSTEM CORPORATION</w:t>
      </w:r>
      <w:r w:rsidRPr="0018309F">
        <w:rPr>
          <w:rFonts w:eastAsia="Times New Roman" w:cstheme="minorHAnsi"/>
          <w:color w:val="002060"/>
          <w:sz w:val="24"/>
          <w:szCs w:val="24"/>
          <w:lang w:eastAsia="es-CO"/>
        </w:rPr>
        <w:t xml:space="preserve"> ofrece cubrimiento a nivel </w:t>
      </w:r>
      <w:r w:rsidR="00757506" w:rsidRPr="0018309F">
        <w:rPr>
          <w:rFonts w:eastAsia="Times New Roman" w:cstheme="minorHAnsi"/>
          <w:color w:val="002060"/>
          <w:sz w:val="24"/>
          <w:szCs w:val="24"/>
          <w:lang w:eastAsia="es-CO"/>
        </w:rPr>
        <w:t>urbano</w:t>
      </w:r>
      <w:r w:rsidRPr="0018309F">
        <w:rPr>
          <w:rFonts w:eastAsia="Times New Roman" w:cstheme="minorHAnsi"/>
          <w:color w:val="002060"/>
          <w:sz w:val="24"/>
          <w:szCs w:val="24"/>
          <w:lang w:eastAsia="es-CO"/>
        </w:rPr>
        <w:t>, servicio que presta directamente y</w:t>
      </w:r>
      <w:r w:rsidR="00757506" w:rsidRPr="0018309F">
        <w:rPr>
          <w:rFonts w:eastAsia="Times New Roman" w:cstheme="minorHAnsi"/>
          <w:color w:val="002060"/>
          <w:sz w:val="24"/>
          <w:szCs w:val="24"/>
          <w:lang w:eastAsia="es-CO"/>
        </w:rPr>
        <w:t xml:space="preserve"> con sus</w:t>
      </w:r>
      <w:r w:rsidRPr="0018309F">
        <w:rPr>
          <w:rFonts w:eastAsia="Times New Roman" w:cstheme="minorHAnsi"/>
          <w:color w:val="002060"/>
          <w:sz w:val="24"/>
          <w:szCs w:val="24"/>
          <w:lang w:eastAsia="es-CO"/>
        </w:rPr>
        <w:t xml:space="preserve"> agencias; </w:t>
      </w:r>
      <w:r w:rsidR="00757506" w:rsidRPr="0018309F">
        <w:rPr>
          <w:rFonts w:eastAsia="Times New Roman" w:cstheme="minorHAnsi"/>
          <w:color w:val="002060"/>
          <w:sz w:val="24"/>
          <w:szCs w:val="24"/>
          <w:lang w:eastAsia="es-CO"/>
        </w:rPr>
        <w:t xml:space="preserve">para </w:t>
      </w:r>
      <w:r w:rsidRPr="0018309F">
        <w:rPr>
          <w:rFonts w:eastAsia="Times New Roman" w:cstheme="minorHAnsi"/>
          <w:color w:val="002060"/>
          <w:sz w:val="24"/>
          <w:szCs w:val="24"/>
          <w:lang w:eastAsia="es-CO"/>
        </w:rPr>
        <w:t>los demás destinos a</w:t>
      </w:r>
      <w:r w:rsidR="00757506" w:rsidRPr="0018309F">
        <w:rPr>
          <w:rFonts w:eastAsia="Times New Roman" w:cstheme="minorHAnsi"/>
          <w:color w:val="002060"/>
          <w:sz w:val="24"/>
          <w:szCs w:val="24"/>
          <w:lang w:eastAsia="es-CO"/>
        </w:rPr>
        <w:t xml:space="preserve"> nivel nacional lo hace a</w:t>
      </w:r>
      <w:r w:rsidRPr="0018309F">
        <w:rPr>
          <w:rFonts w:eastAsia="Times New Roman" w:cstheme="minorHAnsi"/>
          <w:color w:val="002060"/>
          <w:sz w:val="24"/>
          <w:szCs w:val="24"/>
          <w:lang w:eastAsia="es-CO"/>
        </w:rPr>
        <w:t xml:space="preserve"> través de operadores postales con quienes tiene suscrito contratos de interconexión conforme a la ley 1369 de 2009. </w:t>
      </w:r>
    </w:p>
    <w:p w14:paraId="35E1AE46" w14:textId="77777777" w:rsidR="0025565E" w:rsidRPr="0018309F" w:rsidRDefault="0025565E" w:rsidP="0018309F">
      <w:pPr>
        <w:shd w:val="clear" w:color="auto" w:fill="FFFFFF"/>
        <w:spacing w:after="0" w:line="240" w:lineRule="auto"/>
        <w:jc w:val="both"/>
        <w:rPr>
          <w:rFonts w:eastAsia="Times New Roman" w:cstheme="minorHAnsi"/>
          <w:color w:val="002060"/>
          <w:sz w:val="24"/>
          <w:szCs w:val="24"/>
          <w:lang w:eastAsia="es-CO"/>
        </w:rPr>
      </w:pPr>
    </w:p>
    <w:p w14:paraId="7F8E447E" w14:textId="6598D915" w:rsidR="00757506" w:rsidRPr="0018309F" w:rsidRDefault="00505A7A" w:rsidP="0018309F">
      <w:pPr>
        <w:shd w:val="clear" w:color="auto" w:fill="FFFFFF"/>
        <w:spacing w:after="0" w:line="240" w:lineRule="auto"/>
        <w:jc w:val="both"/>
        <w:rPr>
          <w:rFonts w:eastAsia="Times New Roman" w:cstheme="minorHAnsi"/>
          <w:b/>
          <w:bCs/>
          <w:color w:val="002060"/>
          <w:sz w:val="24"/>
          <w:szCs w:val="24"/>
          <w:u w:val="single"/>
          <w:lang w:eastAsia="es-CO"/>
        </w:rPr>
      </w:pPr>
      <w:r w:rsidRPr="0018309F">
        <w:rPr>
          <w:rFonts w:eastAsia="Times New Roman" w:cstheme="minorHAnsi"/>
          <w:b/>
          <w:bCs/>
          <w:color w:val="002060"/>
          <w:sz w:val="24"/>
          <w:szCs w:val="24"/>
          <w:u w:val="single"/>
          <w:lang w:eastAsia="es-CO"/>
        </w:rPr>
        <w:t xml:space="preserve">Recolección </w:t>
      </w:r>
      <w:r w:rsidR="00757506" w:rsidRPr="0018309F">
        <w:rPr>
          <w:rFonts w:eastAsia="Times New Roman" w:cstheme="minorHAnsi"/>
          <w:b/>
          <w:bCs/>
          <w:color w:val="002060"/>
          <w:sz w:val="24"/>
          <w:szCs w:val="24"/>
          <w:u w:val="single"/>
          <w:lang w:eastAsia="es-CO"/>
        </w:rPr>
        <w:t>clientes corporativos</w:t>
      </w:r>
      <w:r w:rsidRPr="0018309F">
        <w:rPr>
          <w:rFonts w:eastAsia="Times New Roman" w:cstheme="minorHAnsi"/>
          <w:b/>
          <w:bCs/>
          <w:color w:val="002060"/>
          <w:sz w:val="24"/>
          <w:szCs w:val="24"/>
          <w:u w:val="single"/>
          <w:lang w:eastAsia="es-CO"/>
        </w:rPr>
        <w:t xml:space="preserve">: </w:t>
      </w:r>
    </w:p>
    <w:p w14:paraId="287A33BF" w14:textId="083917D2" w:rsidR="00757506" w:rsidRDefault="00505A7A"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D</w:t>
      </w:r>
      <w:r w:rsidR="00757506" w:rsidRPr="0018309F">
        <w:rPr>
          <w:rFonts w:eastAsia="Times New Roman" w:cstheme="minorHAnsi"/>
          <w:color w:val="002060"/>
          <w:sz w:val="24"/>
          <w:szCs w:val="24"/>
          <w:lang w:eastAsia="es-CO"/>
        </w:rPr>
        <w:t xml:space="preserve">igicom System Corporation </w:t>
      </w:r>
      <w:r w:rsidRPr="0018309F">
        <w:rPr>
          <w:rFonts w:eastAsia="Times New Roman" w:cstheme="minorHAnsi"/>
          <w:color w:val="002060"/>
          <w:sz w:val="24"/>
          <w:szCs w:val="24"/>
          <w:lang w:eastAsia="es-CO"/>
        </w:rPr>
        <w:t>recogerá, si es su elección, en la dirección indicada por usted los objetos postales a distribuir, servicio que es gratuito siempre y cuando la cantidad de envíos sea superior a 50; de lo contrario, este servicio tendrá un costo de $</w:t>
      </w:r>
      <w:r w:rsidR="00757506" w:rsidRPr="0018309F">
        <w:rPr>
          <w:rFonts w:eastAsia="Times New Roman" w:cstheme="minorHAnsi"/>
          <w:color w:val="002060"/>
          <w:sz w:val="24"/>
          <w:szCs w:val="24"/>
          <w:lang w:eastAsia="es-CO"/>
        </w:rPr>
        <w:t>10</w:t>
      </w:r>
      <w:r w:rsidRPr="0018309F">
        <w:rPr>
          <w:rFonts w:eastAsia="Times New Roman" w:cstheme="minorHAnsi"/>
          <w:color w:val="002060"/>
          <w:sz w:val="24"/>
          <w:szCs w:val="24"/>
          <w:lang w:eastAsia="es-CO"/>
        </w:rPr>
        <w:t>.000</w:t>
      </w:r>
      <w:r w:rsidR="00757506" w:rsidRPr="0018309F">
        <w:rPr>
          <w:rFonts w:eastAsia="Times New Roman" w:cstheme="minorHAnsi"/>
          <w:color w:val="002060"/>
          <w:sz w:val="24"/>
          <w:szCs w:val="24"/>
          <w:lang w:eastAsia="es-CO"/>
        </w:rPr>
        <w:t xml:space="preserve"> pesos.</w:t>
      </w:r>
    </w:p>
    <w:p w14:paraId="1153759C" w14:textId="77777777" w:rsidR="0018309F" w:rsidRPr="0018309F" w:rsidRDefault="0018309F" w:rsidP="0018309F">
      <w:pPr>
        <w:shd w:val="clear" w:color="auto" w:fill="FFFFFF"/>
        <w:spacing w:after="0" w:line="240" w:lineRule="auto"/>
        <w:jc w:val="both"/>
        <w:rPr>
          <w:rFonts w:eastAsia="Times New Roman" w:cstheme="minorHAnsi"/>
          <w:color w:val="002060"/>
          <w:sz w:val="24"/>
          <w:szCs w:val="24"/>
          <w:lang w:eastAsia="es-CO"/>
        </w:rPr>
      </w:pPr>
    </w:p>
    <w:p w14:paraId="5641DAD4" w14:textId="49D39C7E" w:rsidR="00757506" w:rsidRDefault="00505A7A"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Los envíos deben llegar a nuestras instalaciones cerrados y acompañados de un listado u orden para verificar la conformidad de lo recibido. </w:t>
      </w:r>
    </w:p>
    <w:p w14:paraId="562757CD" w14:textId="77777777" w:rsidR="0018309F" w:rsidRPr="0018309F" w:rsidRDefault="0018309F" w:rsidP="0018309F">
      <w:pPr>
        <w:shd w:val="clear" w:color="auto" w:fill="FFFFFF"/>
        <w:spacing w:after="0" w:line="240" w:lineRule="auto"/>
        <w:jc w:val="both"/>
        <w:rPr>
          <w:rFonts w:eastAsia="Times New Roman" w:cstheme="minorHAnsi"/>
          <w:color w:val="002060"/>
          <w:sz w:val="24"/>
          <w:szCs w:val="24"/>
          <w:lang w:eastAsia="es-CO"/>
        </w:rPr>
      </w:pPr>
    </w:p>
    <w:p w14:paraId="49065BB6" w14:textId="02C4F1DF" w:rsidR="00470BF6" w:rsidRDefault="00505A7A"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Si desea que </w:t>
      </w:r>
      <w:r w:rsidR="00E6000B" w:rsidRPr="0018309F">
        <w:rPr>
          <w:rFonts w:eastAsia="Times New Roman" w:cstheme="minorHAnsi"/>
          <w:color w:val="002060"/>
          <w:sz w:val="24"/>
          <w:szCs w:val="24"/>
          <w:lang w:eastAsia="es-CO"/>
        </w:rPr>
        <w:t>Digicom System Corporation</w:t>
      </w:r>
      <w:r w:rsidRPr="0018309F">
        <w:rPr>
          <w:rFonts w:eastAsia="Times New Roman" w:cstheme="minorHAnsi"/>
          <w:color w:val="002060"/>
          <w:sz w:val="24"/>
          <w:szCs w:val="24"/>
          <w:lang w:eastAsia="es-CO"/>
        </w:rPr>
        <w:t xml:space="preserve">. realice el proceso de alistamiento adicional como rotulado, empaque en sobre o bolsa plástica, plegada, entre otros, debe tener en cuenta que estos servicios tienen un costo adicional, el cual no hace parte de la tarifa mínima establecida por la Comisión de Regulación de las Comunicaciones – CRC. </w:t>
      </w:r>
    </w:p>
    <w:p w14:paraId="587FB514" w14:textId="77777777" w:rsidR="00F6486C" w:rsidRPr="0018309F" w:rsidRDefault="00F6486C" w:rsidP="0018309F">
      <w:pPr>
        <w:shd w:val="clear" w:color="auto" w:fill="FFFFFF"/>
        <w:spacing w:after="0" w:line="240" w:lineRule="auto"/>
        <w:jc w:val="both"/>
        <w:rPr>
          <w:rFonts w:eastAsia="Times New Roman" w:cstheme="minorHAnsi"/>
          <w:color w:val="002060"/>
          <w:sz w:val="24"/>
          <w:szCs w:val="24"/>
          <w:lang w:eastAsia="es-CO"/>
        </w:rPr>
      </w:pPr>
    </w:p>
    <w:p w14:paraId="5AF6DE47" w14:textId="77777777" w:rsidR="00470BF6" w:rsidRPr="0018309F" w:rsidRDefault="00470BF6" w:rsidP="0018309F">
      <w:pPr>
        <w:shd w:val="clear" w:color="auto" w:fill="FFFFFF"/>
        <w:spacing w:after="0" w:line="240" w:lineRule="auto"/>
        <w:jc w:val="both"/>
        <w:rPr>
          <w:rFonts w:eastAsia="Times New Roman" w:cstheme="minorHAnsi"/>
          <w:color w:val="002060"/>
          <w:sz w:val="24"/>
          <w:szCs w:val="24"/>
          <w:lang w:eastAsia="es-CO"/>
        </w:rPr>
      </w:pPr>
    </w:p>
    <w:p w14:paraId="0C788237" w14:textId="06281EF2" w:rsidR="00E6000B" w:rsidRPr="0018309F" w:rsidRDefault="00505A7A" w:rsidP="0018309F">
      <w:pPr>
        <w:shd w:val="clear" w:color="auto" w:fill="FFFFFF"/>
        <w:spacing w:after="0" w:line="240" w:lineRule="auto"/>
        <w:jc w:val="both"/>
        <w:rPr>
          <w:rFonts w:eastAsia="Times New Roman" w:cstheme="minorHAnsi"/>
          <w:b/>
          <w:bCs/>
          <w:color w:val="002060"/>
          <w:sz w:val="24"/>
          <w:szCs w:val="24"/>
          <w:u w:val="single"/>
          <w:lang w:eastAsia="es-CO"/>
        </w:rPr>
      </w:pPr>
      <w:r w:rsidRPr="0018309F">
        <w:rPr>
          <w:rFonts w:eastAsia="Times New Roman" w:cstheme="minorHAnsi"/>
          <w:b/>
          <w:bCs/>
          <w:color w:val="002060"/>
          <w:sz w:val="24"/>
          <w:szCs w:val="24"/>
          <w:u w:val="single"/>
          <w:lang w:eastAsia="es-CO"/>
        </w:rPr>
        <w:lastRenderedPageBreak/>
        <w:t xml:space="preserve">Tiempos de entrega: </w:t>
      </w:r>
    </w:p>
    <w:p w14:paraId="343A248F" w14:textId="35ED45A0" w:rsidR="00E6000B" w:rsidRDefault="00505A7A"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La distribución certificada de los objetos postales</w:t>
      </w:r>
      <w:r w:rsidR="00F6486C">
        <w:rPr>
          <w:rFonts w:eastAsia="Times New Roman" w:cstheme="minorHAnsi"/>
          <w:color w:val="002060"/>
          <w:sz w:val="24"/>
          <w:szCs w:val="24"/>
          <w:lang w:eastAsia="es-CO"/>
        </w:rPr>
        <w:t xml:space="preserve"> (Mensajería y Paquetería)</w:t>
      </w:r>
      <w:r w:rsidRPr="0018309F">
        <w:rPr>
          <w:rFonts w:eastAsia="Times New Roman" w:cstheme="minorHAnsi"/>
          <w:color w:val="002060"/>
          <w:sz w:val="24"/>
          <w:szCs w:val="24"/>
          <w:lang w:eastAsia="es-CO"/>
        </w:rPr>
        <w:t xml:space="preserve"> se realizará dentro de los siguientes tiempos dependiendo del origen y el destino: </w:t>
      </w:r>
    </w:p>
    <w:p w14:paraId="0B0C74F0" w14:textId="77777777" w:rsidR="0018309F" w:rsidRPr="0018309F" w:rsidRDefault="0018309F" w:rsidP="0018309F">
      <w:pPr>
        <w:shd w:val="clear" w:color="auto" w:fill="FFFFFF"/>
        <w:spacing w:after="0" w:line="240" w:lineRule="auto"/>
        <w:jc w:val="both"/>
        <w:rPr>
          <w:rFonts w:eastAsia="Times New Roman" w:cstheme="minorHAnsi"/>
          <w:color w:val="002060"/>
          <w:sz w:val="24"/>
          <w:szCs w:val="24"/>
          <w:lang w:eastAsia="es-CO"/>
        </w:rPr>
      </w:pPr>
    </w:p>
    <w:tbl>
      <w:tblPr>
        <w:tblStyle w:val="Tablaconcuadrcula"/>
        <w:tblW w:w="0" w:type="auto"/>
        <w:tblInd w:w="1838" w:type="dxa"/>
        <w:tblLook w:val="04A0" w:firstRow="1" w:lastRow="0" w:firstColumn="1" w:lastColumn="0" w:noHBand="0" w:noVBand="1"/>
      </w:tblPr>
      <w:tblGrid>
        <w:gridCol w:w="2576"/>
        <w:gridCol w:w="2385"/>
      </w:tblGrid>
      <w:tr w:rsidR="00E6000B" w:rsidRPr="0018309F" w14:paraId="6C59019A" w14:textId="77777777" w:rsidTr="00470BF6">
        <w:tc>
          <w:tcPr>
            <w:tcW w:w="2576" w:type="dxa"/>
          </w:tcPr>
          <w:p w14:paraId="48C34B0E" w14:textId="0E15C71B" w:rsidR="00E6000B" w:rsidRPr="0018309F" w:rsidRDefault="00E6000B"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Destino</w:t>
            </w:r>
          </w:p>
        </w:tc>
        <w:tc>
          <w:tcPr>
            <w:tcW w:w="2385" w:type="dxa"/>
          </w:tcPr>
          <w:p w14:paraId="0723329A" w14:textId="70E89A9B" w:rsidR="00E6000B" w:rsidRPr="0018309F" w:rsidRDefault="00E6000B"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Número de días</w:t>
            </w:r>
          </w:p>
        </w:tc>
      </w:tr>
      <w:tr w:rsidR="00E6000B" w:rsidRPr="0018309F" w14:paraId="44F3BE40" w14:textId="77777777" w:rsidTr="00470BF6">
        <w:tc>
          <w:tcPr>
            <w:tcW w:w="2576" w:type="dxa"/>
          </w:tcPr>
          <w:p w14:paraId="2D9F71F9" w14:textId="29741A9E" w:rsidR="00E6000B" w:rsidRPr="0018309F" w:rsidRDefault="00E6000B"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Urbano</w:t>
            </w:r>
          </w:p>
        </w:tc>
        <w:tc>
          <w:tcPr>
            <w:tcW w:w="2385" w:type="dxa"/>
          </w:tcPr>
          <w:p w14:paraId="58E42F34" w14:textId="48172C9D" w:rsidR="00E6000B" w:rsidRPr="0018309F" w:rsidRDefault="00E6000B"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*D + 1 DIA HABIL</w:t>
            </w:r>
          </w:p>
        </w:tc>
      </w:tr>
      <w:tr w:rsidR="00E6000B" w:rsidRPr="0018309F" w14:paraId="688A2BE4" w14:textId="77777777" w:rsidTr="00470BF6">
        <w:tc>
          <w:tcPr>
            <w:tcW w:w="2576" w:type="dxa"/>
          </w:tcPr>
          <w:p w14:paraId="55D6675A" w14:textId="0F07576B" w:rsidR="00E6000B" w:rsidRPr="0018309F" w:rsidRDefault="00E6000B"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Ciudades principales</w:t>
            </w:r>
          </w:p>
        </w:tc>
        <w:tc>
          <w:tcPr>
            <w:tcW w:w="2385" w:type="dxa"/>
          </w:tcPr>
          <w:p w14:paraId="1D47DA30" w14:textId="79CB3CD7" w:rsidR="00E6000B" w:rsidRPr="0018309F" w:rsidRDefault="00E6000B"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*D + 3 DIAS HABILES</w:t>
            </w:r>
          </w:p>
        </w:tc>
      </w:tr>
      <w:tr w:rsidR="00E6000B" w:rsidRPr="0018309F" w14:paraId="391C36F2" w14:textId="77777777" w:rsidTr="00470BF6">
        <w:tc>
          <w:tcPr>
            <w:tcW w:w="2576" w:type="dxa"/>
          </w:tcPr>
          <w:p w14:paraId="17C2BC79" w14:textId="3A6A537B" w:rsidR="00E6000B" w:rsidRPr="0018309F" w:rsidRDefault="00E6000B"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Municipios cercanos</w:t>
            </w:r>
          </w:p>
        </w:tc>
        <w:tc>
          <w:tcPr>
            <w:tcW w:w="2385" w:type="dxa"/>
          </w:tcPr>
          <w:p w14:paraId="24C51DFD" w14:textId="563B31EC" w:rsidR="00E6000B" w:rsidRPr="0018309F" w:rsidRDefault="00470BF6"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*D + 4 DIAS HABILES</w:t>
            </w:r>
          </w:p>
        </w:tc>
      </w:tr>
      <w:tr w:rsidR="00470BF6" w:rsidRPr="0018309F" w14:paraId="12319059" w14:textId="77777777" w:rsidTr="00470BF6">
        <w:tc>
          <w:tcPr>
            <w:tcW w:w="2576" w:type="dxa"/>
          </w:tcPr>
          <w:p w14:paraId="0A74B90F" w14:textId="1ADA30DA" w:rsidR="00470BF6" w:rsidRPr="0018309F" w:rsidRDefault="00470BF6"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Poblaciones lejanas</w:t>
            </w:r>
          </w:p>
        </w:tc>
        <w:tc>
          <w:tcPr>
            <w:tcW w:w="2385" w:type="dxa"/>
          </w:tcPr>
          <w:p w14:paraId="3AEC3171" w14:textId="282719E0" w:rsidR="00470BF6" w:rsidRPr="0018309F" w:rsidRDefault="00470BF6"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*D + 6 DIAS HABILES</w:t>
            </w:r>
          </w:p>
        </w:tc>
      </w:tr>
      <w:tr w:rsidR="00470BF6" w:rsidRPr="0018309F" w14:paraId="351C1A0D" w14:textId="77777777" w:rsidTr="00470BF6">
        <w:tc>
          <w:tcPr>
            <w:tcW w:w="2576" w:type="dxa"/>
          </w:tcPr>
          <w:p w14:paraId="127B6713" w14:textId="13C7BF7A" w:rsidR="00470BF6" w:rsidRPr="0018309F" w:rsidRDefault="00470BF6"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Trayectos Especiales</w:t>
            </w:r>
          </w:p>
        </w:tc>
        <w:tc>
          <w:tcPr>
            <w:tcW w:w="2385" w:type="dxa"/>
          </w:tcPr>
          <w:p w14:paraId="232DF4FC" w14:textId="0AF17119" w:rsidR="00470BF6" w:rsidRPr="0018309F" w:rsidRDefault="00470BF6"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*D + 8 DIAS HABILES</w:t>
            </w:r>
          </w:p>
        </w:tc>
      </w:tr>
    </w:tbl>
    <w:p w14:paraId="6074E7BE" w14:textId="77777777" w:rsidR="00470BF6" w:rsidRPr="0018309F" w:rsidRDefault="00470BF6" w:rsidP="0018309F">
      <w:pPr>
        <w:shd w:val="clear" w:color="auto" w:fill="FFFFFF"/>
        <w:spacing w:after="0" w:line="240" w:lineRule="auto"/>
        <w:jc w:val="both"/>
        <w:rPr>
          <w:rFonts w:eastAsia="Times New Roman" w:cstheme="minorHAnsi"/>
          <w:color w:val="002060"/>
          <w:sz w:val="24"/>
          <w:szCs w:val="24"/>
          <w:lang w:eastAsia="es-CO"/>
        </w:rPr>
      </w:pPr>
    </w:p>
    <w:p w14:paraId="7B3E907B" w14:textId="77777777" w:rsidR="0018309F" w:rsidRDefault="00505A7A"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D: Fecha de imposición del objeto postal, esto es el día de recepción del objeto postal en las instalaciones de D</w:t>
      </w:r>
      <w:r w:rsidR="0018309F">
        <w:rPr>
          <w:rFonts w:eastAsia="Times New Roman" w:cstheme="minorHAnsi"/>
          <w:color w:val="002060"/>
          <w:sz w:val="24"/>
          <w:szCs w:val="24"/>
          <w:lang w:eastAsia="es-CO"/>
        </w:rPr>
        <w:t>igicom System Corporation</w:t>
      </w:r>
      <w:r w:rsidRPr="0018309F">
        <w:rPr>
          <w:rFonts w:eastAsia="Times New Roman" w:cstheme="minorHAnsi"/>
          <w:color w:val="002060"/>
          <w:sz w:val="24"/>
          <w:szCs w:val="24"/>
          <w:lang w:eastAsia="es-CO"/>
        </w:rPr>
        <w:t xml:space="preserve">. </w:t>
      </w:r>
    </w:p>
    <w:p w14:paraId="40BBFB17" w14:textId="6953D60D" w:rsidR="00470BF6" w:rsidRPr="0018309F" w:rsidRDefault="00505A7A"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 </w:t>
      </w:r>
      <w:r w:rsidR="00860DB3">
        <w:rPr>
          <w:rFonts w:eastAsia="Times New Roman" w:cstheme="minorHAnsi"/>
          <w:color w:val="002060"/>
          <w:sz w:val="24"/>
          <w:szCs w:val="24"/>
          <w:lang w:eastAsia="es-CO"/>
        </w:rPr>
        <w:t>Los tiempos de entrega para el servicio masivo son definidos en conjunto con el cliente de acuerdo con la necesidad del mismo</w:t>
      </w:r>
      <w:r w:rsidRPr="0018309F">
        <w:rPr>
          <w:rFonts w:eastAsia="Times New Roman" w:cstheme="minorHAnsi"/>
          <w:color w:val="002060"/>
          <w:sz w:val="24"/>
          <w:szCs w:val="24"/>
          <w:lang w:eastAsia="es-CO"/>
        </w:rPr>
        <w:t xml:space="preserve">. </w:t>
      </w:r>
    </w:p>
    <w:p w14:paraId="03996503" w14:textId="77777777" w:rsidR="0018309F" w:rsidRDefault="0018309F" w:rsidP="0018309F">
      <w:pPr>
        <w:shd w:val="clear" w:color="auto" w:fill="FFFFFF"/>
        <w:spacing w:after="0" w:line="240" w:lineRule="auto"/>
        <w:jc w:val="both"/>
        <w:rPr>
          <w:rFonts w:eastAsia="Times New Roman" w:cstheme="minorHAnsi"/>
          <w:color w:val="002060"/>
          <w:sz w:val="24"/>
          <w:szCs w:val="24"/>
          <w:lang w:eastAsia="es-CO"/>
        </w:rPr>
      </w:pPr>
    </w:p>
    <w:p w14:paraId="34133533" w14:textId="71578471" w:rsidR="00470BF6" w:rsidRPr="0018309F" w:rsidRDefault="00505A7A" w:rsidP="0018309F">
      <w:pPr>
        <w:pStyle w:val="Prrafodelista"/>
        <w:numPr>
          <w:ilvl w:val="0"/>
          <w:numId w:val="3"/>
        </w:numPr>
        <w:shd w:val="clear" w:color="auto" w:fill="FFFFFF"/>
        <w:spacing w:after="0" w:line="240" w:lineRule="auto"/>
        <w:jc w:val="both"/>
        <w:rPr>
          <w:rFonts w:eastAsia="Times New Roman" w:cstheme="minorHAnsi"/>
          <w:b/>
          <w:bCs/>
          <w:color w:val="002060"/>
          <w:sz w:val="24"/>
          <w:szCs w:val="24"/>
          <w:u w:val="single"/>
          <w:lang w:eastAsia="es-CO"/>
        </w:rPr>
      </w:pPr>
      <w:r w:rsidRPr="0018309F">
        <w:rPr>
          <w:rFonts w:eastAsia="Times New Roman" w:cstheme="minorHAnsi"/>
          <w:b/>
          <w:bCs/>
          <w:color w:val="002060"/>
          <w:sz w:val="24"/>
          <w:szCs w:val="24"/>
          <w:u w:val="single"/>
          <w:lang w:eastAsia="es-CO"/>
        </w:rPr>
        <w:t xml:space="preserve">Tarifas </w:t>
      </w:r>
    </w:p>
    <w:p w14:paraId="4580DB50" w14:textId="77777777" w:rsidR="0018309F" w:rsidRPr="0018309F" w:rsidRDefault="0018309F" w:rsidP="0018309F">
      <w:pPr>
        <w:pStyle w:val="Prrafodelista"/>
        <w:shd w:val="clear" w:color="auto" w:fill="FFFFFF"/>
        <w:spacing w:after="0" w:line="240" w:lineRule="auto"/>
        <w:jc w:val="both"/>
        <w:rPr>
          <w:rFonts w:eastAsia="Times New Roman" w:cstheme="minorHAnsi"/>
          <w:color w:val="002060"/>
          <w:sz w:val="24"/>
          <w:szCs w:val="24"/>
          <w:lang w:eastAsia="es-CO"/>
        </w:rPr>
      </w:pPr>
    </w:p>
    <w:p w14:paraId="453AC21E" w14:textId="45DD88AE" w:rsidR="00470BF6" w:rsidRDefault="00470BF6"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Para los servicios de Mensajería Expresa y Paquetería hasta 5 kilos, se definirán </w:t>
      </w:r>
      <w:r w:rsidR="00BF74BF" w:rsidRPr="0018309F">
        <w:rPr>
          <w:rFonts w:eastAsia="Times New Roman" w:cstheme="minorHAnsi"/>
          <w:color w:val="002060"/>
          <w:sz w:val="24"/>
          <w:szCs w:val="24"/>
          <w:lang w:eastAsia="es-CO"/>
        </w:rPr>
        <w:t>de acuerdo con</w:t>
      </w:r>
      <w:r w:rsidRPr="0018309F">
        <w:rPr>
          <w:rFonts w:eastAsia="Times New Roman" w:cstheme="minorHAnsi"/>
          <w:color w:val="002060"/>
          <w:sz w:val="24"/>
          <w:szCs w:val="24"/>
          <w:lang w:eastAsia="es-CO"/>
        </w:rPr>
        <w:t xml:space="preserve"> las necesidades del cliente corporativo y que estén dentro de lo permiti</w:t>
      </w:r>
      <w:r w:rsidR="00BF74BF" w:rsidRPr="0018309F">
        <w:rPr>
          <w:rFonts w:eastAsia="Times New Roman" w:cstheme="minorHAnsi"/>
          <w:color w:val="002060"/>
          <w:sz w:val="24"/>
          <w:szCs w:val="24"/>
          <w:lang w:eastAsia="es-CO"/>
        </w:rPr>
        <w:t>do por la normatividad vigente.</w:t>
      </w:r>
    </w:p>
    <w:p w14:paraId="5ED15D4A" w14:textId="77777777" w:rsidR="0059157E" w:rsidRPr="0018309F" w:rsidRDefault="0059157E" w:rsidP="0018309F">
      <w:pPr>
        <w:shd w:val="clear" w:color="auto" w:fill="FFFFFF"/>
        <w:spacing w:after="0" w:line="240" w:lineRule="auto"/>
        <w:jc w:val="both"/>
        <w:rPr>
          <w:rFonts w:eastAsia="Times New Roman" w:cstheme="minorHAnsi"/>
          <w:color w:val="002060"/>
          <w:sz w:val="24"/>
          <w:szCs w:val="24"/>
          <w:lang w:eastAsia="es-CO"/>
        </w:rPr>
      </w:pPr>
    </w:p>
    <w:p w14:paraId="7B3C0CDA" w14:textId="46DB42D8" w:rsidR="00470BF6" w:rsidRDefault="00505A7A"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Para </w:t>
      </w:r>
      <w:r w:rsidR="00BF74BF" w:rsidRPr="0018309F">
        <w:rPr>
          <w:rFonts w:eastAsia="Times New Roman" w:cstheme="minorHAnsi"/>
          <w:color w:val="002060"/>
          <w:sz w:val="24"/>
          <w:szCs w:val="24"/>
          <w:lang w:eastAsia="es-CO"/>
        </w:rPr>
        <w:t xml:space="preserve">el servicio de mensajería expresa masiva </w:t>
      </w:r>
      <w:r w:rsidRPr="0018309F">
        <w:rPr>
          <w:rFonts w:eastAsia="Times New Roman" w:cstheme="minorHAnsi"/>
          <w:color w:val="002060"/>
          <w:sz w:val="24"/>
          <w:szCs w:val="24"/>
          <w:lang w:eastAsia="es-CO"/>
        </w:rPr>
        <w:t>la tarifa de distribución</w:t>
      </w:r>
      <w:r w:rsidR="00BF74BF" w:rsidRPr="0018309F">
        <w:rPr>
          <w:rFonts w:eastAsia="Times New Roman" w:cstheme="minorHAnsi"/>
          <w:color w:val="002060"/>
          <w:sz w:val="24"/>
          <w:szCs w:val="24"/>
          <w:lang w:eastAsia="es-CO"/>
        </w:rPr>
        <w:t xml:space="preserve"> se </w:t>
      </w:r>
      <w:r w:rsidR="0059157E" w:rsidRPr="0018309F">
        <w:rPr>
          <w:rFonts w:eastAsia="Times New Roman" w:cstheme="minorHAnsi"/>
          <w:color w:val="002060"/>
          <w:sz w:val="24"/>
          <w:szCs w:val="24"/>
          <w:lang w:eastAsia="es-CO"/>
        </w:rPr>
        <w:t>tomará</w:t>
      </w:r>
      <w:r w:rsidR="00BF74BF" w:rsidRPr="0018309F">
        <w:rPr>
          <w:rFonts w:eastAsia="Times New Roman" w:cstheme="minorHAnsi"/>
          <w:color w:val="002060"/>
          <w:sz w:val="24"/>
          <w:szCs w:val="24"/>
          <w:lang w:eastAsia="es-CO"/>
        </w:rPr>
        <w:t xml:space="preserve"> como base </w:t>
      </w:r>
      <w:r w:rsidRPr="0018309F">
        <w:rPr>
          <w:rFonts w:eastAsia="Times New Roman" w:cstheme="minorHAnsi"/>
          <w:color w:val="002060"/>
          <w:sz w:val="24"/>
          <w:szCs w:val="24"/>
          <w:lang w:eastAsia="es-CO"/>
        </w:rPr>
        <w:t xml:space="preserve">setecientos sesenta y cinco </w:t>
      </w:r>
      <w:r w:rsidR="00BF74BF" w:rsidRPr="0018309F">
        <w:rPr>
          <w:rFonts w:eastAsia="Times New Roman" w:cstheme="minorHAnsi"/>
          <w:color w:val="002060"/>
          <w:sz w:val="24"/>
          <w:szCs w:val="24"/>
          <w:lang w:eastAsia="es-CO"/>
        </w:rPr>
        <w:t xml:space="preserve">pesos </w:t>
      </w:r>
      <w:r w:rsidRPr="0018309F">
        <w:rPr>
          <w:rFonts w:eastAsia="Times New Roman" w:cstheme="minorHAnsi"/>
          <w:color w:val="002060"/>
          <w:sz w:val="24"/>
          <w:szCs w:val="24"/>
          <w:lang w:eastAsia="es-CO"/>
        </w:rPr>
        <w:t>($ 765) valor unitario, conforme a la resolución 2567 de 2010, compilada por la resolución 5050 de 2016</w:t>
      </w:r>
      <w:r w:rsidR="0059157E">
        <w:rPr>
          <w:rFonts w:eastAsia="Times New Roman" w:cstheme="minorHAnsi"/>
          <w:color w:val="002060"/>
          <w:sz w:val="24"/>
          <w:szCs w:val="24"/>
          <w:lang w:eastAsia="es-CO"/>
        </w:rPr>
        <w:t xml:space="preserve"> y a la actualización para el año 2022.</w:t>
      </w:r>
    </w:p>
    <w:p w14:paraId="4950D141" w14:textId="64A03F32" w:rsidR="00470BF6" w:rsidRDefault="00505A7A"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**El servicio de mensajería expresa </w:t>
      </w:r>
      <w:r w:rsidR="00BF74BF" w:rsidRPr="0018309F">
        <w:rPr>
          <w:rFonts w:eastAsia="Times New Roman" w:cstheme="minorHAnsi"/>
          <w:color w:val="002060"/>
          <w:sz w:val="24"/>
          <w:szCs w:val="24"/>
          <w:lang w:eastAsia="es-CO"/>
        </w:rPr>
        <w:t>de acuerdo con</w:t>
      </w:r>
      <w:r w:rsidRPr="0018309F">
        <w:rPr>
          <w:rFonts w:eastAsia="Times New Roman" w:cstheme="minorHAnsi"/>
          <w:color w:val="002060"/>
          <w:sz w:val="24"/>
          <w:szCs w:val="24"/>
          <w:lang w:eastAsia="es-CO"/>
        </w:rPr>
        <w:t xml:space="preserve"> concepto emitido por la DIAN está excluido de IVA. </w:t>
      </w:r>
    </w:p>
    <w:p w14:paraId="168A780F" w14:textId="77777777" w:rsidR="0059157E" w:rsidRDefault="0059157E" w:rsidP="0018309F">
      <w:pPr>
        <w:shd w:val="clear" w:color="auto" w:fill="FFFFFF"/>
        <w:spacing w:after="0" w:line="240" w:lineRule="auto"/>
        <w:jc w:val="both"/>
        <w:rPr>
          <w:rFonts w:eastAsia="Times New Roman" w:cstheme="minorHAnsi"/>
          <w:color w:val="002060"/>
          <w:sz w:val="24"/>
          <w:szCs w:val="24"/>
          <w:lang w:eastAsia="es-CO"/>
        </w:rPr>
      </w:pPr>
    </w:p>
    <w:p w14:paraId="04DCBD3E" w14:textId="1A040AEA" w:rsidR="00470BF6" w:rsidRPr="0059157E" w:rsidRDefault="00505A7A" w:rsidP="0059157E">
      <w:pPr>
        <w:pStyle w:val="Prrafodelista"/>
        <w:numPr>
          <w:ilvl w:val="0"/>
          <w:numId w:val="3"/>
        </w:numPr>
        <w:shd w:val="clear" w:color="auto" w:fill="FFFFFF"/>
        <w:spacing w:after="0" w:line="240" w:lineRule="auto"/>
        <w:jc w:val="both"/>
        <w:rPr>
          <w:rFonts w:eastAsia="Times New Roman" w:cstheme="minorHAnsi"/>
          <w:b/>
          <w:bCs/>
          <w:color w:val="002060"/>
          <w:sz w:val="24"/>
          <w:szCs w:val="24"/>
          <w:u w:val="single"/>
          <w:lang w:eastAsia="es-CO"/>
        </w:rPr>
      </w:pPr>
      <w:r w:rsidRPr="0059157E">
        <w:rPr>
          <w:rFonts w:eastAsia="Times New Roman" w:cstheme="minorHAnsi"/>
          <w:b/>
          <w:bCs/>
          <w:color w:val="002060"/>
          <w:sz w:val="24"/>
          <w:szCs w:val="24"/>
          <w:u w:val="single"/>
          <w:lang w:eastAsia="es-CO"/>
        </w:rPr>
        <w:t xml:space="preserve">Lista de los objetos postales prohibidos: </w:t>
      </w:r>
    </w:p>
    <w:p w14:paraId="56FED218" w14:textId="77777777" w:rsidR="0059157E" w:rsidRPr="0018309F" w:rsidRDefault="0059157E" w:rsidP="0018309F">
      <w:pPr>
        <w:shd w:val="clear" w:color="auto" w:fill="FFFFFF"/>
        <w:spacing w:after="0" w:line="240" w:lineRule="auto"/>
        <w:jc w:val="both"/>
        <w:rPr>
          <w:rFonts w:eastAsia="Times New Roman" w:cstheme="minorHAnsi"/>
          <w:color w:val="002060"/>
          <w:sz w:val="24"/>
          <w:szCs w:val="24"/>
          <w:lang w:eastAsia="es-CO"/>
        </w:rPr>
      </w:pPr>
    </w:p>
    <w:p w14:paraId="1CE6BB87" w14:textId="7C2C16D7" w:rsidR="00BF74BF" w:rsidRDefault="00505A7A"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Son objetos postales prohibidos aquellos cuya circulación no se permita por motivos de seguridad, sanidad pública, utilidad general y de protección a los servicios postales. Conforme al numeral 14.3. del artículo 14 de la Resolución 3038 de 2011, los usuarios deben abstenerse de enviar los siguientes objetos postales: </w:t>
      </w:r>
    </w:p>
    <w:p w14:paraId="4275285F" w14:textId="77777777" w:rsidR="0059157E" w:rsidRPr="0018309F" w:rsidRDefault="0059157E" w:rsidP="0018309F">
      <w:pPr>
        <w:shd w:val="clear" w:color="auto" w:fill="FFFFFF"/>
        <w:spacing w:after="0" w:line="240" w:lineRule="auto"/>
        <w:jc w:val="both"/>
        <w:rPr>
          <w:rFonts w:eastAsia="Times New Roman" w:cstheme="minorHAnsi"/>
          <w:color w:val="002060"/>
          <w:sz w:val="24"/>
          <w:szCs w:val="24"/>
          <w:lang w:eastAsia="es-CO"/>
        </w:rPr>
      </w:pPr>
    </w:p>
    <w:p w14:paraId="6B54BE70" w14:textId="77777777" w:rsidR="00BF74BF" w:rsidRPr="0018309F" w:rsidRDefault="00505A7A" w:rsidP="0059157E">
      <w:pPr>
        <w:shd w:val="clear" w:color="auto" w:fill="FFFFFF"/>
        <w:spacing w:after="0" w:line="240" w:lineRule="auto"/>
        <w:ind w:firstLine="720"/>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 Objetos cuyo transporte esté prohibido por la Ley. </w:t>
      </w:r>
    </w:p>
    <w:p w14:paraId="76778A0E" w14:textId="77777777" w:rsidR="00BF74BF" w:rsidRPr="0018309F" w:rsidRDefault="00505A7A" w:rsidP="0059157E">
      <w:pPr>
        <w:shd w:val="clear" w:color="auto" w:fill="FFFFFF"/>
        <w:spacing w:after="0" w:line="240" w:lineRule="auto"/>
        <w:ind w:firstLine="720"/>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 Objetos cuya importación o circulación esté prohibida en el país destino. </w:t>
      </w:r>
    </w:p>
    <w:p w14:paraId="66D98548" w14:textId="77777777" w:rsidR="00BF74BF" w:rsidRPr="0018309F" w:rsidRDefault="00505A7A" w:rsidP="0059157E">
      <w:pPr>
        <w:shd w:val="clear" w:color="auto" w:fill="FFFFFF"/>
        <w:spacing w:after="0" w:line="240" w:lineRule="auto"/>
        <w:ind w:left="720"/>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 Objetos que, por su naturaleza o embalaje, pongan en peligro a los empleados de los servicios postales o al público en general, o que puedan ensuciar o dañar otros objetos postales, o los equipos del operador. </w:t>
      </w:r>
    </w:p>
    <w:p w14:paraId="0B96228A" w14:textId="77777777" w:rsidR="00BF74BF" w:rsidRPr="0018309F" w:rsidRDefault="00505A7A" w:rsidP="0059157E">
      <w:pPr>
        <w:shd w:val="clear" w:color="auto" w:fill="FFFFFF"/>
        <w:spacing w:after="0" w:line="240" w:lineRule="auto"/>
        <w:ind w:firstLine="720"/>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 Animales vivos. </w:t>
      </w:r>
    </w:p>
    <w:p w14:paraId="3A516E13" w14:textId="77777777" w:rsidR="00BF74BF" w:rsidRPr="0018309F" w:rsidRDefault="00505A7A" w:rsidP="0059157E">
      <w:pPr>
        <w:shd w:val="clear" w:color="auto" w:fill="FFFFFF"/>
        <w:spacing w:after="0" w:line="240" w:lineRule="auto"/>
        <w:ind w:left="720"/>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 El envío de papel moneda, títulos valores de cualquier tipo pagaderos al portador, platino, oro, plata, piedras preciosas, joyas y otros objetos de valor o similar naturaleza, que no se envíen asegurados. La prohibición del envío de papel moneda </w:t>
      </w:r>
      <w:r w:rsidRPr="0018309F">
        <w:rPr>
          <w:rFonts w:eastAsia="Times New Roman" w:cstheme="minorHAnsi"/>
          <w:color w:val="002060"/>
          <w:sz w:val="24"/>
          <w:szCs w:val="24"/>
          <w:lang w:eastAsia="es-CO"/>
        </w:rPr>
        <w:lastRenderedPageBreak/>
        <w:t xml:space="preserve">no opera en la admisión de dinero por parte del operador de servicios postales de pago que suministre esta clase de servicios a sus usuarios. </w:t>
      </w:r>
    </w:p>
    <w:p w14:paraId="3E5473DC" w14:textId="77777777" w:rsidR="00BF74BF" w:rsidRPr="0018309F" w:rsidRDefault="00505A7A" w:rsidP="0059157E">
      <w:pPr>
        <w:shd w:val="clear" w:color="auto" w:fill="FFFFFF"/>
        <w:spacing w:after="0" w:line="240" w:lineRule="auto"/>
        <w:ind w:firstLine="720"/>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 Los objetos cuyo tráfico sea constitutivo de un delito. </w:t>
      </w:r>
    </w:p>
    <w:p w14:paraId="5DC8257C" w14:textId="77777777" w:rsidR="00BF74BF" w:rsidRPr="0018309F" w:rsidRDefault="00505A7A" w:rsidP="0059157E">
      <w:pPr>
        <w:shd w:val="clear" w:color="auto" w:fill="FFFFFF"/>
        <w:spacing w:after="0" w:line="240" w:lineRule="auto"/>
        <w:ind w:left="720"/>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 Los objetos que se determinen en convenios internacionales de los cuales Colombia sea signataria. </w:t>
      </w:r>
    </w:p>
    <w:p w14:paraId="1503AE4D" w14:textId="77777777" w:rsidR="00812BE2" w:rsidRPr="0018309F" w:rsidRDefault="00812BE2" w:rsidP="0018309F">
      <w:pPr>
        <w:shd w:val="clear" w:color="auto" w:fill="FFFFFF"/>
        <w:spacing w:after="0" w:line="240" w:lineRule="auto"/>
        <w:jc w:val="both"/>
        <w:rPr>
          <w:rFonts w:eastAsia="Times New Roman" w:cstheme="minorHAnsi"/>
          <w:color w:val="002060"/>
          <w:sz w:val="24"/>
          <w:szCs w:val="24"/>
          <w:lang w:eastAsia="es-CO"/>
        </w:rPr>
      </w:pPr>
    </w:p>
    <w:p w14:paraId="1112F08E" w14:textId="6DE919E1" w:rsidR="0025565E" w:rsidRDefault="00505A7A" w:rsidP="0059157E">
      <w:pPr>
        <w:pStyle w:val="Prrafodelista"/>
        <w:numPr>
          <w:ilvl w:val="0"/>
          <w:numId w:val="3"/>
        </w:numPr>
        <w:shd w:val="clear" w:color="auto" w:fill="FFFFFF"/>
        <w:spacing w:after="0" w:line="240" w:lineRule="auto"/>
        <w:jc w:val="both"/>
        <w:rPr>
          <w:rFonts w:eastAsia="Times New Roman" w:cstheme="minorHAnsi"/>
          <w:b/>
          <w:bCs/>
          <w:color w:val="002060"/>
          <w:sz w:val="24"/>
          <w:szCs w:val="24"/>
          <w:u w:val="single"/>
          <w:lang w:eastAsia="es-CO"/>
        </w:rPr>
      </w:pPr>
      <w:r w:rsidRPr="0059157E">
        <w:rPr>
          <w:rFonts w:eastAsia="Times New Roman" w:cstheme="minorHAnsi"/>
          <w:b/>
          <w:bCs/>
          <w:color w:val="002060"/>
          <w:sz w:val="24"/>
          <w:szCs w:val="24"/>
          <w:u w:val="single"/>
          <w:lang w:eastAsia="es-CO"/>
        </w:rPr>
        <w:t xml:space="preserve">Dirección y teléfono de las oficinas de atención al usuario </w:t>
      </w:r>
    </w:p>
    <w:p w14:paraId="2292B6C4" w14:textId="77777777" w:rsidR="00A85E85" w:rsidRPr="0059157E" w:rsidRDefault="00A85E85" w:rsidP="00A85E85">
      <w:pPr>
        <w:pStyle w:val="Prrafodelista"/>
        <w:shd w:val="clear" w:color="auto" w:fill="FFFFFF"/>
        <w:spacing w:after="0" w:line="240" w:lineRule="auto"/>
        <w:jc w:val="both"/>
        <w:rPr>
          <w:rFonts w:eastAsia="Times New Roman" w:cstheme="minorHAnsi"/>
          <w:b/>
          <w:bCs/>
          <w:color w:val="002060"/>
          <w:sz w:val="24"/>
          <w:szCs w:val="24"/>
          <w:u w:val="single"/>
          <w:lang w:eastAsia="es-CO"/>
        </w:rPr>
      </w:pPr>
    </w:p>
    <w:tbl>
      <w:tblPr>
        <w:tblStyle w:val="Tablaconcuadrcula"/>
        <w:tblW w:w="0" w:type="auto"/>
        <w:tblLook w:val="04A0" w:firstRow="1" w:lastRow="0" w:firstColumn="1" w:lastColumn="0" w:noHBand="0" w:noVBand="1"/>
      </w:tblPr>
      <w:tblGrid>
        <w:gridCol w:w="4106"/>
        <w:gridCol w:w="1701"/>
        <w:gridCol w:w="2268"/>
      </w:tblGrid>
      <w:tr w:rsidR="00A85E85" w:rsidRPr="0018309F" w14:paraId="4AD8421A" w14:textId="77777777" w:rsidTr="00A85E85">
        <w:tc>
          <w:tcPr>
            <w:tcW w:w="4106" w:type="dxa"/>
          </w:tcPr>
          <w:p w14:paraId="61BFB601" w14:textId="4A3C8E63" w:rsidR="00A85E85" w:rsidRPr="0018309F" w:rsidRDefault="00A85E85" w:rsidP="00A00E4F">
            <w:pPr>
              <w:shd w:val="clear" w:color="auto" w:fill="FFFFFF"/>
              <w:jc w:val="center"/>
              <w:rPr>
                <w:rFonts w:eastAsia="Times New Roman" w:cstheme="minorHAnsi"/>
                <w:color w:val="002060"/>
                <w:sz w:val="24"/>
                <w:szCs w:val="24"/>
                <w:lang w:eastAsia="es-CO"/>
              </w:rPr>
            </w:pPr>
            <w:r>
              <w:rPr>
                <w:rFonts w:eastAsia="Times New Roman" w:cstheme="minorHAnsi"/>
                <w:color w:val="002060"/>
                <w:sz w:val="24"/>
                <w:szCs w:val="24"/>
                <w:lang w:eastAsia="es-CO"/>
              </w:rPr>
              <w:t>Dirección</w:t>
            </w:r>
          </w:p>
        </w:tc>
        <w:tc>
          <w:tcPr>
            <w:tcW w:w="1701" w:type="dxa"/>
          </w:tcPr>
          <w:p w14:paraId="12B623E6" w14:textId="1789B4B1" w:rsidR="00A85E85" w:rsidRPr="0018309F" w:rsidRDefault="00A85E85" w:rsidP="00A00E4F">
            <w:pPr>
              <w:shd w:val="clear" w:color="auto" w:fill="FFFFFF"/>
              <w:jc w:val="center"/>
              <w:rPr>
                <w:rFonts w:eastAsia="Times New Roman" w:cstheme="minorHAnsi"/>
                <w:color w:val="002060"/>
                <w:sz w:val="24"/>
                <w:szCs w:val="24"/>
                <w:lang w:eastAsia="es-CO"/>
              </w:rPr>
            </w:pPr>
            <w:r>
              <w:rPr>
                <w:rFonts w:eastAsia="Times New Roman" w:cstheme="minorHAnsi"/>
                <w:color w:val="002060"/>
                <w:sz w:val="24"/>
                <w:szCs w:val="24"/>
                <w:lang w:eastAsia="es-CO"/>
              </w:rPr>
              <w:t>Ciudad</w:t>
            </w:r>
          </w:p>
        </w:tc>
        <w:tc>
          <w:tcPr>
            <w:tcW w:w="2268" w:type="dxa"/>
          </w:tcPr>
          <w:p w14:paraId="708BF8BB" w14:textId="3F5B1445" w:rsidR="00A85E85" w:rsidRPr="0018309F" w:rsidRDefault="00A85E85" w:rsidP="00A00E4F">
            <w:pPr>
              <w:shd w:val="clear" w:color="auto" w:fill="FFFFFF"/>
              <w:jc w:val="center"/>
              <w:rPr>
                <w:rFonts w:eastAsia="Times New Roman" w:cstheme="minorHAnsi"/>
                <w:color w:val="002060"/>
                <w:sz w:val="24"/>
                <w:szCs w:val="24"/>
                <w:lang w:eastAsia="es-CO"/>
              </w:rPr>
            </w:pPr>
            <w:r>
              <w:rPr>
                <w:rFonts w:eastAsia="Times New Roman" w:cstheme="minorHAnsi"/>
                <w:color w:val="002060"/>
                <w:sz w:val="24"/>
                <w:szCs w:val="24"/>
                <w:lang w:eastAsia="es-CO"/>
              </w:rPr>
              <w:t>Departamento</w:t>
            </w:r>
          </w:p>
        </w:tc>
      </w:tr>
      <w:tr w:rsidR="00A85E85" w:rsidRPr="0018309F" w14:paraId="2C1E1EAC" w14:textId="77777777" w:rsidTr="00A85E85">
        <w:tc>
          <w:tcPr>
            <w:tcW w:w="4106" w:type="dxa"/>
          </w:tcPr>
          <w:p w14:paraId="656CB310" w14:textId="5BF580BE" w:rsidR="00A85E85" w:rsidRPr="0018309F" w:rsidRDefault="00A85E85" w:rsidP="00A85E85">
            <w:pPr>
              <w:shd w:val="clear" w:color="auto" w:fill="FFFFFF"/>
              <w:jc w:val="center"/>
              <w:rPr>
                <w:rFonts w:eastAsia="Times New Roman" w:cstheme="minorHAnsi"/>
                <w:color w:val="002060"/>
                <w:sz w:val="24"/>
                <w:szCs w:val="24"/>
                <w:lang w:eastAsia="es-CO"/>
              </w:rPr>
            </w:pPr>
            <w:r w:rsidRPr="00A85E85">
              <w:rPr>
                <w:rFonts w:eastAsia="Times New Roman" w:cstheme="minorHAnsi"/>
                <w:color w:val="002060"/>
                <w:sz w:val="24"/>
                <w:szCs w:val="24"/>
                <w:lang w:eastAsia="es-CO"/>
              </w:rPr>
              <w:t>Calle 26 No. 69-76 Torre Tierra / Piso 3</w:t>
            </w:r>
          </w:p>
        </w:tc>
        <w:tc>
          <w:tcPr>
            <w:tcW w:w="1701" w:type="dxa"/>
          </w:tcPr>
          <w:p w14:paraId="161E61EE" w14:textId="27ED97ED" w:rsidR="00A85E85" w:rsidRPr="0018309F" w:rsidRDefault="00A85E85" w:rsidP="0018309F">
            <w:pPr>
              <w:shd w:val="clear" w:color="auto" w:fill="FFFFFF"/>
              <w:jc w:val="both"/>
              <w:rPr>
                <w:rFonts w:eastAsia="Times New Roman" w:cstheme="minorHAnsi"/>
                <w:color w:val="002060"/>
                <w:sz w:val="24"/>
                <w:szCs w:val="24"/>
                <w:lang w:eastAsia="es-CO"/>
              </w:rPr>
            </w:pPr>
            <w:r>
              <w:rPr>
                <w:rFonts w:eastAsia="Times New Roman" w:cstheme="minorHAnsi"/>
                <w:color w:val="002060"/>
                <w:sz w:val="24"/>
                <w:szCs w:val="24"/>
                <w:lang w:eastAsia="es-CO"/>
              </w:rPr>
              <w:t>Bogotá</w:t>
            </w:r>
          </w:p>
        </w:tc>
        <w:tc>
          <w:tcPr>
            <w:tcW w:w="2268" w:type="dxa"/>
          </w:tcPr>
          <w:p w14:paraId="269F9744" w14:textId="435394D7" w:rsidR="00A85E85" w:rsidRPr="0018309F" w:rsidRDefault="00A85E85" w:rsidP="0018309F">
            <w:pPr>
              <w:shd w:val="clear" w:color="auto" w:fill="FFFFFF"/>
              <w:jc w:val="both"/>
              <w:rPr>
                <w:rFonts w:eastAsia="Times New Roman" w:cstheme="minorHAnsi"/>
                <w:color w:val="002060"/>
                <w:sz w:val="24"/>
                <w:szCs w:val="24"/>
                <w:lang w:eastAsia="es-CO"/>
              </w:rPr>
            </w:pPr>
            <w:r>
              <w:rPr>
                <w:rFonts w:eastAsia="Times New Roman" w:cstheme="minorHAnsi"/>
                <w:color w:val="002060"/>
                <w:sz w:val="24"/>
                <w:szCs w:val="24"/>
                <w:lang w:eastAsia="es-CO"/>
              </w:rPr>
              <w:t>Cundinamarca</w:t>
            </w:r>
          </w:p>
        </w:tc>
      </w:tr>
    </w:tbl>
    <w:p w14:paraId="7302EA24" w14:textId="77777777" w:rsidR="0025565E" w:rsidRPr="0018309F" w:rsidRDefault="0025565E" w:rsidP="0018309F">
      <w:pPr>
        <w:shd w:val="clear" w:color="auto" w:fill="FFFFFF"/>
        <w:spacing w:after="0" w:line="240" w:lineRule="auto"/>
        <w:jc w:val="both"/>
        <w:rPr>
          <w:rFonts w:eastAsia="Times New Roman" w:cstheme="minorHAnsi"/>
          <w:color w:val="002060"/>
          <w:sz w:val="24"/>
          <w:szCs w:val="24"/>
          <w:lang w:eastAsia="es-CO"/>
        </w:rPr>
      </w:pPr>
    </w:p>
    <w:p w14:paraId="79341A76" w14:textId="6FC20BFB" w:rsidR="0025565E" w:rsidRPr="0059157E" w:rsidRDefault="00505A7A" w:rsidP="0059157E">
      <w:pPr>
        <w:pStyle w:val="Prrafodelista"/>
        <w:numPr>
          <w:ilvl w:val="0"/>
          <w:numId w:val="3"/>
        </w:numPr>
        <w:shd w:val="clear" w:color="auto" w:fill="FFFFFF"/>
        <w:spacing w:after="0" w:line="240" w:lineRule="auto"/>
        <w:jc w:val="both"/>
        <w:rPr>
          <w:rFonts w:eastAsia="Times New Roman" w:cstheme="minorHAnsi"/>
          <w:b/>
          <w:bCs/>
          <w:color w:val="002060"/>
          <w:sz w:val="24"/>
          <w:szCs w:val="24"/>
          <w:u w:val="single"/>
          <w:lang w:eastAsia="es-CO"/>
        </w:rPr>
      </w:pPr>
      <w:r w:rsidRPr="0059157E">
        <w:rPr>
          <w:rFonts w:eastAsia="Times New Roman" w:cstheme="minorHAnsi"/>
          <w:b/>
          <w:bCs/>
          <w:color w:val="002060"/>
          <w:sz w:val="24"/>
          <w:szCs w:val="24"/>
          <w:u w:val="single"/>
          <w:lang w:eastAsia="es-CO"/>
        </w:rPr>
        <w:t xml:space="preserve">Número de la línea de atención al usuario y página web </w:t>
      </w:r>
    </w:p>
    <w:p w14:paraId="0818FA6F" w14:textId="77777777" w:rsidR="0025565E" w:rsidRPr="0018309F" w:rsidRDefault="0025565E" w:rsidP="0018309F">
      <w:pPr>
        <w:shd w:val="clear" w:color="auto" w:fill="FFFFFF"/>
        <w:spacing w:after="0" w:line="240" w:lineRule="auto"/>
        <w:jc w:val="both"/>
        <w:rPr>
          <w:rFonts w:eastAsia="Times New Roman" w:cstheme="minorHAnsi"/>
          <w:color w:val="002060"/>
          <w:sz w:val="24"/>
          <w:szCs w:val="24"/>
          <w:lang w:eastAsia="es-CO"/>
        </w:rPr>
      </w:pPr>
    </w:p>
    <w:p w14:paraId="406437B4" w14:textId="3B4133EE" w:rsidR="0025565E" w:rsidRPr="0018309F" w:rsidRDefault="00505A7A"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Línea de atención al cliente</w:t>
      </w:r>
      <w:r w:rsidR="0025565E" w:rsidRPr="0018309F">
        <w:rPr>
          <w:rFonts w:eastAsia="Times New Roman" w:cstheme="minorHAnsi"/>
          <w:color w:val="002060"/>
          <w:sz w:val="24"/>
          <w:szCs w:val="24"/>
          <w:lang w:eastAsia="es-CO"/>
        </w:rPr>
        <w:t>:</w:t>
      </w:r>
      <w:r w:rsidRPr="0018309F">
        <w:rPr>
          <w:rFonts w:eastAsia="Times New Roman" w:cstheme="minorHAnsi"/>
          <w:color w:val="002060"/>
          <w:sz w:val="24"/>
          <w:szCs w:val="24"/>
          <w:lang w:eastAsia="es-CO"/>
        </w:rPr>
        <w:t xml:space="preserve"> </w:t>
      </w:r>
      <w:r w:rsidR="0025565E" w:rsidRPr="0018309F">
        <w:rPr>
          <w:rFonts w:eastAsia="Times New Roman" w:cstheme="minorHAnsi"/>
          <w:color w:val="002060"/>
          <w:sz w:val="24"/>
          <w:szCs w:val="24"/>
          <w:lang w:eastAsia="es-CO"/>
        </w:rPr>
        <w:t>+57 320 4320979</w:t>
      </w:r>
    </w:p>
    <w:p w14:paraId="7743326E" w14:textId="5FAF4559" w:rsidR="0025565E" w:rsidRPr="0018309F" w:rsidRDefault="00505A7A"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Correo electrónico</w:t>
      </w:r>
      <w:r w:rsidR="0025565E" w:rsidRPr="0018309F">
        <w:rPr>
          <w:rFonts w:eastAsia="Times New Roman" w:cstheme="minorHAnsi"/>
          <w:color w:val="002060"/>
          <w:sz w:val="24"/>
          <w:szCs w:val="24"/>
          <w:lang w:eastAsia="es-CO"/>
        </w:rPr>
        <w:t>:</w:t>
      </w:r>
      <w:r w:rsidRPr="0018309F">
        <w:rPr>
          <w:rFonts w:eastAsia="Times New Roman" w:cstheme="minorHAnsi"/>
          <w:color w:val="002060"/>
          <w:sz w:val="24"/>
          <w:szCs w:val="24"/>
          <w:lang w:eastAsia="es-CO"/>
        </w:rPr>
        <w:t xml:space="preserve"> </w:t>
      </w:r>
      <w:proofErr w:type="spellStart"/>
      <w:r w:rsidR="007513F1" w:rsidRPr="007513F1">
        <w:rPr>
          <w:rFonts w:eastAsia="Times New Roman" w:cstheme="minorHAnsi"/>
          <w:color w:val="002060"/>
          <w:sz w:val="24"/>
          <w:szCs w:val="24"/>
          <w:highlight w:val="yellow"/>
          <w:lang w:eastAsia="es-CO"/>
        </w:rPr>
        <w:t>xxxxxxxxx</w:t>
      </w:r>
      <w:proofErr w:type="spellEnd"/>
    </w:p>
    <w:p w14:paraId="569C7B71" w14:textId="3A9F5740" w:rsidR="00D83EAF" w:rsidRDefault="00505A7A"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Página Web</w:t>
      </w:r>
      <w:r w:rsidR="0025565E" w:rsidRPr="0018309F">
        <w:rPr>
          <w:rFonts w:eastAsia="Times New Roman" w:cstheme="minorHAnsi"/>
          <w:color w:val="002060"/>
          <w:sz w:val="24"/>
          <w:szCs w:val="24"/>
          <w:lang w:eastAsia="es-CO"/>
        </w:rPr>
        <w:t>:</w:t>
      </w:r>
      <w:r w:rsidRPr="0018309F">
        <w:rPr>
          <w:rFonts w:eastAsia="Times New Roman" w:cstheme="minorHAnsi"/>
          <w:color w:val="002060"/>
          <w:sz w:val="24"/>
          <w:szCs w:val="24"/>
          <w:lang w:eastAsia="es-CO"/>
        </w:rPr>
        <w:t xml:space="preserve"> </w:t>
      </w:r>
      <w:hyperlink r:id="rId5" w:history="1">
        <w:r w:rsidR="0059157E" w:rsidRPr="00807C52">
          <w:rPr>
            <w:rStyle w:val="Hipervnculo"/>
            <w:rFonts w:eastAsia="Times New Roman" w:cstheme="minorHAnsi"/>
            <w:sz w:val="24"/>
            <w:szCs w:val="24"/>
            <w:lang w:eastAsia="es-CO"/>
          </w:rPr>
          <w:t>https://www.digicom.com.co/Mensajeria/index.html</w:t>
        </w:r>
      </w:hyperlink>
    </w:p>
    <w:p w14:paraId="2C84A133" w14:textId="297B5A63" w:rsidR="00D83EAF" w:rsidRPr="0018309F" w:rsidRDefault="00D83EAF"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Digicom System Corporation </w:t>
      </w:r>
      <w:r w:rsidR="00505A7A" w:rsidRPr="0018309F">
        <w:rPr>
          <w:rFonts w:eastAsia="Times New Roman" w:cstheme="minorHAnsi"/>
          <w:color w:val="002060"/>
          <w:sz w:val="24"/>
          <w:szCs w:val="24"/>
          <w:lang w:eastAsia="es-CO"/>
        </w:rPr>
        <w:t xml:space="preserve">otorga un usuario y una clave de acceso, a solicitud del </w:t>
      </w:r>
      <w:r w:rsidRPr="0018309F">
        <w:rPr>
          <w:rFonts w:eastAsia="Times New Roman" w:cstheme="minorHAnsi"/>
          <w:color w:val="002060"/>
          <w:sz w:val="24"/>
          <w:szCs w:val="24"/>
          <w:lang w:eastAsia="es-CO"/>
        </w:rPr>
        <w:t>Cliente corporativo</w:t>
      </w:r>
      <w:r w:rsidR="00505A7A" w:rsidRPr="0018309F">
        <w:rPr>
          <w:rFonts w:eastAsia="Times New Roman" w:cstheme="minorHAnsi"/>
          <w:color w:val="002060"/>
          <w:sz w:val="24"/>
          <w:szCs w:val="24"/>
          <w:lang w:eastAsia="es-CO"/>
        </w:rPr>
        <w:t xml:space="preserve">, para que por medio de la página Web, </w:t>
      </w:r>
      <w:r w:rsidRPr="0018309F">
        <w:rPr>
          <w:rFonts w:eastAsia="Times New Roman" w:cstheme="minorHAnsi"/>
          <w:color w:val="002060"/>
          <w:sz w:val="24"/>
          <w:szCs w:val="24"/>
          <w:lang w:eastAsia="es-CO"/>
        </w:rPr>
        <w:t>http://www.digicom.com.co/mensajeria/</w:t>
      </w:r>
      <w:r w:rsidR="00505A7A" w:rsidRPr="0018309F">
        <w:rPr>
          <w:rFonts w:eastAsia="Times New Roman" w:cstheme="minorHAnsi"/>
          <w:color w:val="002060"/>
          <w:sz w:val="24"/>
          <w:szCs w:val="24"/>
          <w:lang w:eastAsia="es-CO"/>
        </w:rPr>
        <w:t xml:space="preserve">, pueda consultar la trazabilidad de sus envíos y visualizar las imágenes de las pruebas de entrega. </w:t>
      </w:r>
    </w:p>
    <w:p w14:paraId="7A8233D8" w14:textId="77777777" w:rsidR="00D83EAF" w:rsidRPr="0018309F" w:rsidRDefault="00D83EAF" w:rsidP="0018309F">
      <w:pPr>
        <w:shd w:val="clear" w:color="auto" w:fill="FFFFFF"/>
        <w:spacing w:after="0" w:line="240" w:lineRule="auto"/>
        <w:jc w:val="both"/>
        <w:rPr>
          <w:rFonts w:eastAsia="Times New Roman" w:cstheme="minorHAnsi"/>
          <w:color w:val="002060"/>
          <w:sz w:val="24"/>
          <w:szCs w:val="24"/>
          <w:lang w:eastAsia="es-CO"/>
        </w:rPr>
      </w:pPr>
    </w:p>
    <w:p w14:paraId="718F4FD6" w14:textId="4951BBC5" w:rsidR="00D83EAF" w:rsidRPr="0059157E" w:rsidRDefault="00505A7A" w:rsidP="0059157E">
      <w:pPr>
        <w:pStyle w:val="Prrafodelista"/>
        <w:numPr>
          <w:ilvl w:val="0"/>
          <w:numId w:val="3"/>
        </w:numPr>
        <w:shd w:val="clear" w:color="auto" w:fill="FFFFFF"/>
        <w:spacing w:after="0" w:line="240" w:lineRule="auto"/>
        <w:jc w:val="both"/>
        <w:rPr>
          <w:rFonts w:eastAsia="Times New Roman" w:cstheme="minorHAnsi"/>
          <w:b/>
          <w:bCs/>
          <w:color w:val="002060"/>
          <w:sz w:val="24"/>
          <w:szCs w:val="24"/>
          <w:u w:val="single"/>
          <w:lang w:eastAsia="es-CO"/>
        </w:rPr>
      </w:pPr>
      <w:r w:rsidRPr="0059157E">
        <w:rPr>
          <w:rFonts w:eastAsia="Times New Roman" w:cstheme="minorHAnsi"/>
          <w:b/>
          <w:bCs/>
          <w:color w:val="002060"/>
          <w:sz w:val="24"/>
          <w:szCs w:val="24"/>
          <w:u w:val="single"/>
          <w:lang w:eastAsia="es-CO"/>
        </w:rPr>
        <w:t xml:space="preserve">Procedimiento y trámite de PQRS y solicitudes de indemnización </w:t>
      </w:r>
    </w:p>
    <w:p w14:paraId="1D6A64D0" w14:textId="5B86BAE9" w:rsidR="00D83EAF" w:rsidRPr="0018309F" w:rsidRDefault="00505A7A" w:rsidP="0018309F">
      <w:pPr>
        <w:shd w:val="clear" w:color="auto" w:fill="FFFFFF"/>
        <w:spacing w:after="0" w:line="240" w:lineRule="auto"/>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 xml:space="preserve">Para conocer el procedimiento y trámites de las PQR´S o solicitudes de indemnización visite nuestra página web, </w:t>
      </w:r>
      <w:r w:rsidR="00D83EAF" w:rsidRPr="0018309F">
        <w:rPr>
          <w:rFonts w:eastAsia="Times New Roman" w:cstheme="minorHAnsi"/>
          <w:color w:val="002060"/>
          <w:sz w:val="24"/>
          <w:szCs w:val="24"/>
          <w:lang w:eastAsia="es-CO"/>
        </w:rPr>
        <w:t>http://www.digicom.com.co/mensajeria/</w:t>
      </w:r>
      <w:r w:rsidRPr="0018309F">
        <w:rPr>
          <w:rFonts w:eastAsia="Times New Roman" w:cstheme="minorHAnsi"/>
          <w:color w:val="002060"/>
          <w:sz w:val="24"/>
          <w:szCs w:val="24"/>
          <w:lang w:eastAsia="es-CO"/>
        </w:rPr>
        <w:t xml:space="preserve"> </w:t>
      </w:r>
    </w:p>
    <w:p w14:paraId="5ABD53DC" w14:textId="77777777" w:rsidR="00812BE2" w:rsidRPr="0018309F" w:rsidRDefault="00812BE2" w:rsidP="0018309F">
      <w:pPr>
        <w:shd w:val="clear" w:color="auto" w:fill="FFFFFF"/>
        <w:spacing w:after="0" w:line="240" w:lineRule="auto"/>
        <w:jc w:val="both"/>
        <w:rPr>
          <w:rFonts w:eastAsia="Times New Roman" w:cstheme="minorHAnsi"/>
          <w:color w:val="002060"/>
          <w:sz w:val="24"/>
          <w:szCs w:val="24"/>
          <w:lang w:eastAsia="es-CO"/>
        </w:rPr>
      </w:pPr>
    </w:p>
    <w:p w14:paraId="3F43A37C" w14:textId="7D530252" w:rsidR="00D83EAF" w:rsidRPr="0059157E" w:rsidRDefault="00936C57" w:rsidP="0059157E">
      <w:pPr>
        <w:pStyle w:val="Prrafodelista"/>
        <w:numPr>
          <w:ilvl w:val="0"/>
          <w:numId w:val="3"/>
        </w:numPr>
        <w:shd w:val="clear" w:color="auto" w:fill="FFFFFF"/>
        <w:spacing w:after="0" w:line="240" w:lineRule="auto"/>
        <w:jc w:val="both"/>
        <w:rPr>
          <w:rFonts w:eastAsia="Times New Roman" w:cstheme="minorHAnsi"/>
          <w:b/>
          <w:bCs/>
          <w:color w:val="002060"/>
          <w:sz w:val="24"/>
          <w:szCs w:val="24"/>
          <w:u w:val="single"/>
          <w:lang w:eastAsia="es-CO"/>
        </w:rPr>
      </w:pPr>
      <w:r w:rsidRPr="0059157E">
        <w:rPr>
          <w:rFonts w:eastAsia="Times New Roman" w:cstheme="minorHAnsi"/>
          <w:b/>
          <w:bCs/>
          <w:color w:val="002060"/>
          <w:sz w:val="24"/>
          <w:szCs w:val="24"/>
          <w:u w:val="single"/>
          <w:lang w:eastAsia="es-CO"/>
        </w:rPr>
        <w:t>Datos de la Superintendencia de Industria y Comercio:</w:t>
      </w:r>
    </w:p>
    <w:tbl>
      <w:tblPr>
        <w:tblStyle w:val="Tablaconcuadrcula"/>
        <w:tblpPr w:leftFromText="141" w:rightFromText="141" w:vertAnchor="text" w:horzAnchor="margin" w:tblpXSpec="center" w:tblpY="242"/>
        <w:tblW w:w="0" w:type="auto"/>
        <w:tblLook w:val="04A0" w:firstRow="1" w:lastRow="0" w:firstColumn="1" w:lastColumn="0" w:noHBand="0" w:noVBand="1"/>
      </w:tblPr>
      <w:tblGrid>
        <w:gridCol w:w="2972"/>
        <w:gridCol w:w="4820"/>
      </w:tblGrid>
      <w:tr w:rsidR="00936C57" w:rsidRPr="0018309F" w14:paraId="09388F08" w14:textId="77777777" w:rsidTr="00936C57">
        <w:tc>
          <w:tcPr>
            <w:tcW w:w="2972" w:type="dxa"/>
          </w:tcPr>
          <w:p w14:paraId="298C6494" w14:textId="77777777" w:rsidR="00936C57" w:rsidRPr="0018309F" w:rsidRDefault="00936C57"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Dirección</w:t>
            </w:r>
          </w:p>
        </w:tc>
        <w:tc>
          <w:tcPr>
            <w:tcW w:w="4820" w:type="dxa"/>
          </w:tcPr>
          <w:p w14:paraId="09FB4FFF" w14:textId="0B3356D4" w:rsidR="00936C57" w:rsidRPr="0018309F" w:rsidRDefault="00057A56"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Carrera 13 27 – 00, Bogotá D.C.</w:t>
            </w:r>
          </w:p>
        </w:tc>
      </w:tr>
      <w:tr w:rsidR="00936C57" w:rsidRPr="0018309F" w14:paraId="2DE30F0C" w14:textId="77777777" w:rsidTr="00936C57">
        <w:tc>
          <w:tcPr>
            <w:tcW w:w="2972" w:type="dxa"/>
          </w:tcPr>
          <w:p w14:paraId="59D3CB85" w14:textId="77777777" w:rsidR="00936C57" w:rsidRPr="0018309F" w:rsidRDefault="00936C57"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Teléfono</w:t>
            </w:r>
          </w:p>
        </w:tc>
        <w:tc>
          <w:tcPr>
            <w:tcW w:w="4820" w:type="dxa"/>
          </w:tcPr>
          <w:p w14:paraId="2D338E33" w14:textId="59AC8619" w:rsidR="00936C57" w:rsidRPr="0018309F" w:rsidRDefault="00057A56"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601 5920400</w:t>
            </w:r>
          </w:p>
        </w:tc>
      </w:tr>
      <w:tr w:rsidR="00936C57" w:rsidRPr="0018309F" w14:paraId="6AD5D330" w14:textId="77777777" w:rsidTr="00936C57">
        <w:tc>
          <w:tcPr>
            <w:tcW w:w="2972" w:type="dxa"/>
          </w:tcPr>
          <w:p w14:paraId="7AC51500" w14:textId="77777777" w:rsidR="00936C57" w:rsidRPr="0018309F" w:rsidRDefault="00936C57"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Línea nacional</w:t>
            </w:r>
          </w:p>
        </w:tc>
        <w:tc>
          <w:tcPr>
            <w:tcW w:w="4820" w:type="dxa"/>
          </w:tcPr>
          <w:p w14:paraId="75C39270" w14:textId="1A125BE9" w:rsidR="00936C57" w:rsidRPr="0018309F" w:rsidRDefault="00057A56"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018000910165</w:t>
            </w:r>
          </w:p>
        </w:tc>
      </w:tr>
      <w:tr w:rsidR="00936C57" w:rsidRPr="0018309F" w14:paraId="7683049F" w14:textId="77777777" w:rsidTr="00936C57">
        <w:tc>
          <w:tcPr>
            <w:tcW w:w="2972" w:type="dxa"/>
          </w:tcPr>
          <w:p w14:paraId="2813C60F" w14:textId="77777777" w:rsidR="00936C57" w:rsidRPr="0018309F" w:rsidRDefault="00936C57"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Correo electrónico</w:t>
            </w:r>
          </w:p>
        </w:tc>
        <w:tc>
          <w:tcPr>
            <w:tcW w:w="4820" w:type="dxa"/>
          </w:tcPr>
          <w:p w14:paraId="19A1FD66" w14:textId="41237125" w:rsidR="00936C57" w:rsidRPr="0018309F" w:rsidRDefault="0059157E" w:rsidP="0018309F">
            <w:pPr>
              <w:shd w:val="clear" w:color="auto" w:fill="FFFFFF"/>
              <w:jc w:val="both"/>
              <w:rPr>
                <w:rFonts w:eastAsia="Times New Roman" w:cstheme="minorHAnsi"/>
                <w:color w:val="002060"/>
                <w:sz w:val="24"/>
                <w:szCs w:val="24"/>
                <w:lang w:eastAsia="es-CO"/>
              </w:rPr>
            </w:pPr>
            <w:hyperlink r:id="rId6" w:history="1">
              <w:r w:rsidRPr="00807C52">
                <w:rPr>
                  <w:rStyle w:val="Hipervnculo"/>
                  <w:rFonts w:eastAsia="Times New Roman" w:cstheme="minorHAnsi"/>
                  <w:sz w:val="24"/>
                  <w:szCs w:val="24"/>
                  <w:lang w:eastAsia="es-CO"/>
                </w:rPr>
                <w:t>contactenos@sic.gov.co</w:t>
              </w:r>
            </w:hyperlink>
          </w:p>
        </w:tc>
      </w:tr>
      <w:tr w:rsidR="00936C57" w:rsidRPr="0018309F" w14:paraId="51DEDB46" w14:textId="77777777" w:rsidTr="00936C57">
        <w:tc>
          <w:tcPr>
            <w:tcW w:w="2972" w:type="dxa"/>
          </w:tcPr>
          <w:p w14:paraId="1B554E69" w14:textId="77777777" w:rsidR="00936C57" w:rsidRPr="0018309F" w:rsidRDefault="00936C57"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Página Web</w:t>
            </w:r>
          </w:p>
        </w:tc>
        <w:tc>
          <w:tcPr>
            <w:tcW w:w="4820" w:type="dxa"/>
          </w:tcPr>
          <w:p w14:paraId="32ADD55B" w14:textId="444AD0D1" w:rsidR="00936C57" w:rsidRPr="0018309F" w:rsidRDefault="00057A56" w:rsidP="0018309F">
            <w:pPr>
              <w:shd w:val="clear" w:color="auto" w:fill="FFFFFF"/>
              <w:jc w:val="both"/>
              <w:rPr>
                <w:rFonts w:eastAsia="Times New Roman" w:cstheme="minorHAnsi"/>
                <w:color w:val="002060"/>
                <w:sz w:val="24"/>
                <w:szCs w:val="24"/>
                <w:lang w:eastAsia="es-CO"/>
              </w:rPr>
            </w:pPr>
            <w:r w:rsidRPr="0018309F">
              <w:rPr>
                <w:rFonts w:eastAsia="Times New Roman" w:cstheme="minorHAnsi"/>
                <w:color w:val="002060"/>
                <w:sz w:val="24"/>
                <w:szCs w:val="24"/>
                <w:lang w:eastAsia="es-CO"/>
              </w:rPr>
              <w:t>www.sic.gov.co</w:t>
            </w:r>
          </w:p>
        </w:tc>
      </w:tr>
    </w:tbl>
    <w:p w14:paraId="694FE67C" w14:textId="394A11DE" w:rsidR="00936C57" w:rsidRPr="0018309F" w:rsidRDefault="00936C57" w:rsidP="0018309F">
      <w:pPr>
        <w:shd w:val="clear" w:color="auto" w:fill="FFFFFF"/>
        <w:spacing w:after="0" w:line="240" w:lineRule="auto"/>
        <w:jc w:val="both"/>
        <w:rPr>
          <w:rFonts w:eastAsia="Times New Roman" w:cstheme="minorHAnsi"/>
          <w:color w:val="002060"/>
          <w:sz w:val="24"/>
          <w:szCs w:val="24"/>
          <w:lang w:eastAsia="es-CO"/>
        </w:rPr>
      </w:pPr>
    </w:p>
    <w:p w14:paraId="699C3DEC" w14:textId="77777777" w:rsidR="00936C57" w:rsidRPr="0018309F" w:rsidRDefault="00936C57" w:rsidP="0018309F">
      <w:pPr>
        <w:shd w:val="clear" w:color="auto" w:fill="FFFFFF"/>
        <w:spacing w:after="0" w:line="240" w:lineRule="auto"/>
        <w:jc w:val="both"/>
        <w:rPr>
          <w:rFonts w:eastAsia="Times New Roman" w:cstheme="minorHAnsi"/>
          <w:color w:val="002060"/>
          <w:sz w:val="24"/>
          <w:szCs w:val="24"/>
          <w:lang w:eastAsia="es-CO"/>
        </w:rPr>
      </w:pPr>
    </w:p>
    <w:sectPr w:rsidR="00936C57" w:rsidRPr="001830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279"/>
    <w:multiLevelType w:val="hybridMultilevel"/>
    <w:tmpl w:val="3DF657A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54836F3D"/>
    <w:multiLevelType w:val="hybridMultilevel"/>
    <w:tmpl w:val="D8DC29FE"/>
    <w:lvl w:ilvl="0" w:tplc="87F4225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A9A1F70"/>
    <w:multiLevelType w:val="hybridMultilevel"/>
    <w:tmpl w:val="A824F1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773937552">
    <w:abstractNumId w:val="0"/>
  </w:num>
  <w:num w:numId="2" w16cid:durableId="1622221044">
    <w:abstractNumId w:val="2"/>
  </w:num>
  <w:num w:numId="3" w16cid:durableId="921838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7A"/>
    <w:rsid w:val="00057A56"/>
    <w:rsid w:val="00143503"/>
    <w:rsid w:val="0018309F"/>
    <w:rsid w:val="0025565E"/>
    <w:rsid w:val="0029736B"/>
    <w:rsid w:val="00392803"/>
    <w:rsid w:val="00470BF6"/>
    <w:rsid w:val="00505A7A"/>
    <w:rsid w:val="0059157E"/>
    <w:rsid w:val="007513F1"/>
    <w:rsid w:val="00757506"/>
    <w:rsid w:val="007B1AE5"/>
    <w:rsid w:val="007C57BB"/>
    <w:rsid w:val="0080545B"/>
    <w:rsid w:val="00812BE2"/>
    <w:rsid w:val="00860DB3"/>
    <w:rsid w:val="00936C57"/>
    <w:rsid w:val="00A00E4F"/>
    <w:rsid w:val="00A85E85"/>
    <w:rsid w:val="00BF74BF"/>
    <w:rsid w:val="00C74DB8"/>
    <w:rsid w:val="00D00BBC"/>
    <w:rsid w:val="00D83EAF"/>
    <w:rsid w:val="00E1576B"/>
    <w:rsid w:val="00E6000B"/>
    <w:rsid w:val="00ED17B8"/>
    <w:rsid w:val="00F6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755D"/>
  <w15:chartTrackingRefBased/>
  <w15:docId w15:val="{584A8568-FA02-48C1-9E62-A290756C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4DB8"/>
    <w:pPr>
      <w:ind w:left="720"/>
      <w:contextualSpacing/>
    </w:pPr>
  </w:style>
  <w:style w:type="character" w:styleId="Hipervnculo">
    <w:name w:val="Hyperlink"/>
    <w:basedOn w:val="Fuentedeprrafopredeter"/>
    <w:uiPriority w:val="99"/>
    <w:unhideWhenUsed/>
    <w:rsid w:val="0025565E"/>
    <w:rPr>
      <w:color w:val="0563C1" w:themeColor="hyperlink"/>
      <w:u w:val="single"/>
    </w:rPr>
  </w:style>
  <w:style w:type="character" w:styleId="Mencinsinresolver">
    <w:name w:val="Unresolved Mention"/>
    <w:basedOn w:val="Fuentedeprrafopredeter"/>
    <w:uiPriority w:val="99"/>
    <w:semiHidden/>
    <w:unhideWhenUsed/>
    <w:rsid w:val="00255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enos@sic.gov.co" TargetMode="External"/><Relationship Id="rId5" Type="http://schemas.openxmlformats.org/officeDocument/2006/relationships/hyperlink" Target="https://www.digicom.com.co/Mensajeria/index.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873</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FNA 7</dc:creator>
  <cp:keywords/>
  <dc:description/>
  <cp:lastModifiedBy>FNA 7</cp:lastModifiedBy>
  <cp:revision>10</cp:revision>
  <dcterms:created xsi:type="dcterms:W3CDTF">2022-04-05T16:51:00Z</dcterms:created>
  <dcterms:modified xsi:type="dcterms:W3CDTF">2022-04-16T20:45:00Z</dcterms:modified>
</cp:coreProperties>
</file>